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汉仪大宋简" w:hAnsi="Calibri" w:eastAsia="汉仪大宋简" w:cs="Times New Roman"/>
          <w:b/>
          <w:bCs/>
          <w:caps/>
          <w:color w:val="418D67"/>
          <w:sz w:val="30"/>
          <w:szCs w:val="30"/>
          <w:lang w:val="en-US" w:eastAsia="zh-CN" w:bidi="ar-SA"/>
        </w:rPr>
      </w:pPr>
      <w:r>
        <w:rPr>
          <w:rFonts w:hint="eastAsia" w:ascii="汉仪大宋简" w:hAnsi="Calibri" w:eastAsia="汉仪大宋简" w:cs="Times New Roman"/>
          <w:b/>
          <w:bCs/>
          <w:caps/>
          <w:color w:val="418D67"/>
          <w:sz w:val="30"/>
          <w:szCs w:val="30"/>
          <w:lang w:val="en-US" w:eastAsia="zh-CN" w:bidi="ar-SA"/>
        </w:rPr>
        <w:t>第6课 时势造英雄——把握职业新环境</w:t>
      </w:r>
    </w:p>
    <w:tbl>
      <w:tblPr>
        <w:tblStyle w:val="2"/>
        <w:tblW w:w="8446" w:type="dxa"/>
        <w:jc w:val="center"/>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Layout w:type="fixed"/>
        <w:tblCellMar>
          <w:top w:w="0" w:type="dxa"/>
          <w:left w:w="108" w:type="dxa"/>
          <w:bottom w:w="0" w:type="dxa"/>
          <w:right w:w="108" w:type="dxa"/>
        </w:tblCellMar>
      </w:tblPr>
      <w:tblGrid>
        <w:gridCol w:w="1389"/>
        <w:gridCol w:w="5472"/>
        <w:gridCol w:w="1585"/>
      </w:tblGrid>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20" w:hRule="atLeast"/>
          <w:jc w:val="center"/>
        </w:trPr>
        <w:tc>
          <w:tcPr>
            <w:tcW w:w="1389" w:type="dxa"/>
            <w:shd w:val="clear" w:color="auto" w:fill="E6F1EB"/>
            <w:noWrap w:val="0"/>
            <w:vAlign w:val="center"/>
          </w:tcPr>
          <w:p>
            <w:pPr>
              <w:pStyle w:val="4"/>
              <w:jc w:val="center"/>
              <w:rPr>
                <w:rFonts w:hint="eastAsia" w:ascii="宋体" w:hAnsi="宋体" w:eastAsia="宋体" w:cs="Times New Roman"/>
              </w:rPr>
            </w:pPr>
            <w:bookmarkStart w:id="0" w:name="_GoBack"/>
            <w:bookmarkEnd w:id="0"/>
            <w:r>
              <w:rPr>
                <w:rFonts w:ascii="宋体" w:hAnsi="宋体" w:eastAsia="宋体" w:cs="Times New Roman"/>
              </w:rPr>
              <w:br w:type="page"/>
            </w:r>
            <w:r>
              <w:rPr>
                <w:rFonts w:hint="eastAsia" w:ascii="宋体" w:hAnsi="宋体" w:eastAsia="宋体" w:cs="Times New Roman"/>
                <w:b/>
                <w:shd w:val="clear" w:color="auto" w:fill="E6F1EB"/>
              </w:rPr>
              <w:t>课题</w:t>
            </w:r>
          </w:p>
        </w:tc>
        <w:tc>
          <w:tcPr>
            <w:tcW w:w="7057" w:type="dxa"/>
            <w:gridSpan w:val="2"/>
            <w:shd w:val="clear" w:color="auto" w:fill="FFFFFF"/>
            <w:noWrap w:val="0"/>
            <w:vAlign w:val="center"/>
          </w:tcPr>
          <w:p>
            <w:pPr>
              <w:pStyle w:val="4"/>
              <w:jc w:val="center"/>
              <w:rPr>
                <w:rFonts w:hint="eastAsia" w:ascii="宋体" w:hAnsi="宋体" w:eastAsia="宋体" w:cs="Times New Roman"/>
                <w:b/>
                <w:color w:val="418D67"/>
                <w:sz w:val="30"/>
                <w:szCs w:val="30"/>
              </w:rPr>
            </w:pPr>
            <w:r>
              <w:rPr>
                <w:rFonts w:hint="eastAsia" w:ascii="宋体" w:hAnsi="宋体" w:eastAsia="宋体" w:cs="Times New Roman"/>
                <w:b/>
                <w:color w:val="418D67"/>
                <w:sz w:val="30"/>
                <w:szCs w:val="30"/>
              </w:rPr>
              <w:t>时势造英雄——把握职业新环境</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20" w:hRule="atLeast"/>
          <w:jc w:val="center"/>
        </w:trPr>
        <w:tc>
          <w:tcPr>
            <w:tcW w:w="1389" w:type="dxa"/>
            <w:shd w:val="clear" w:color="auto" w:fill="F5F5E1"/>
            <w:noWrap w:val="0"/>
            <w:vAlign w:val="center"/>
          </w:tcPr>
          <w:p>
            <w:pPr>
              <w:pStyle w:val="4"/>
              <w:jc w:val="center"/>
              <w:rPr>
                <w:rFonts w:hint="eastAsia" w:ascii="宋体" w:hAnsi="宋体" w:eastAsia="宋体" w:cs="Times New Roman"/>
              </w:rPr>
            </w:pPr>
            <w:r>
              <w:rPr>
                <w:rFonts w:hint="eastAsia" w:ascii="宋体" w:hAnsi="宋体" w:eastAsia="宋体" w:cs="Times New Roman"/>
                <w:b/>
              </w:rPr>
              <w:t>课时</w:t>
            </w:r>
          </w:p>
        </w:tc>
        <w:tc>
          <w:tcPr>
            <w:tcW w:w="7057" w:type="dxa"/>
            <w:gridSpan w:val="2"/>
            <w:shd w:val="clear" w:color="auto" w:fill="FFFFFF"/>
            <w:noWrap w:val="0"/>
            <w:vAlign w:val="center"/>
          </w:tcPr>
          <w:p>
            <w:pPr>
              <w:pStyle w:val="4"/>
              <w:ind w:firstLine="180" w:firstLineChars="100"/>
              <w:rPr>
                <w:rFonts w:ascii="宋体" w:hAnsi="宋体" w:eastAsia="宋体" w:cs="Times New Roman"/>
              </w:rPr>
            </w:pPr>
            <w:r>
              <w:rPr>
                <w:rFonts w:hint="eastAsia" w:ascii="宋体" w:hAnsi="宋体" w:eastAsia="宋体" w:cs="Times New Roman"/>
                <w:lang w:val="en-US" w:eastAsia="zh-CN"/>
              </w:rPr>
              <w:t>3</w:t>
            </w:r>
            <w:r>
              <w:rPr>
                <w:rFonts w:ascii="宋体" w:hAnsi="宋体" w:eastAsia="宋体" w:cs="Times New Roman"/>
              </w:rPr>
              <w:t>课时</w:t>
            </w:r>
            <w:r>
              <w:rPr>
                <w:rFonts w:hint="eastAsia" w:ascii="宋体" w:hAnsi="宋体" w:eastAsia="宋体" w:cs="Times New Roman"/>
              </w:rPr>
              <w:t>（</w:t>
            </w:r>
            <w:r>
              <w:rPr>
                <w:rFonts w:hint="eastAsia" w:ascii="宋体" w:hAnsi="宋体" w:eastAsia="宋体" w:cs="Times New Roman"/>
                <w:lang w:val="en-US" w:eastAsia="zh-CN"/>
              </w:rPr>
              <w:t>135</w:t>
            </w:r>
            <w:r>
              <w:rPr>
                <w:rFonts w:hint="eastAsia" w:ascii="宋体" w:hAnsi="宋体" w:eastAsia="宋体" w:cs="Times New Roman"/>
              </w:rPr>
              <w:t xml:space="preserve"> min）</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20" w:hRule="atLeast"/>
          <w:jc w:val="center"/>
        </w:trPr>
        <w:tc>
          <w:tcPr>
            <w:tcW w:w="1389" w:type="dxa"/>
            <w:shd w:val="clear" w:color="auto" w:fill="E6F1EB"/>
            <w:noWrap w:val="0"/>
            <w:vAlign w:val="center"/>
          </w:tcPr>
          <w:p>
            <w:pPr>
              <w:pStyle w:val="4"/>
              <w:jc w:val="center"/>
              <w:rPr>
                <w:rFonts w:ascii="宋体" w:hAnsi="宋体" w:eastAsia="宋体" w:cs="Times New Roman"/>
              </w:rPr>
            </w:pPr>
            <w:r>
              <w:rPr>
                <w:rFonts w:ascii="宋体" w:hAnsi="宋体" w:eastAsia="宋体" w:cs="Times New Roman"/>
                <w:b/>
              </w:rPr>
              <w:t>教学目标</w:t>
            </w:r>
          </w:p>
        </w:tc>
        <w:tc>
          <w:tcPr>
            <w:tcW w:w="7057" w:type="dxa"/>
            <w:gridSpan w:val="2"/>
            <w:shd w:val="clear" w:color="auto" w:fill="FFFFFF"/>
            <w:noWrap w:val="0"/>
            <w:vAlign w:val="center"/>
          </w:tcPr>
          <w:p>
            <w:pPr>
              <w:pStyle w:val="4"/>
              <w:ind w:firstLine="180" w:firstLineChars="100"/>
              <w:rPr>
                <w:rFonts w:hint="eastAsia" w:ascii="宋体" w:hAnsi="宋体" w:eastAsia="宋体" w:cs="Times New Roman"/>
                <w:b/>
                <w:color w:val="84615D"/>
              </w:rPr>
            </w:pPr>
            <w:r>
              <w:rPr>
                <w:rFonts w:hint="eastAsia" w:ascii="宋体" w:hAnsi="宋体" w:eastAsia="宋体" w:cs="Times New Roman"/>
                <w:b/>
                <w:color w:val="84615D"/>
              </w:rPr>
              <w:t>知识技能目标：</w:t>
            </w:r>
          </w:p>
          <w:p>
            <w:pPr>
              <w:pStyle w:val="4"/>
              <w:ind w:left="60" w:leftChars="30" w:firstLine="360" w:firstLineChars="200"/>
              <w:rPr>
                <w:rFonts w:ascii="宋体" w:hAnsi="宋体" w:eastAsia="宋体" w:cs="Times New Roman"/>
              </w:rPr>
            </w:pPr>
            <w:r>
              <w:rPr>
                <w:rFonts w:hint="eastAsia" w:ascii="宋体" w:hAnsi="宋体" w:eastAsia="宋体" w:cs="Times New Roman"/>
              </w:rPr>
              <w:t>1、了解时代发展对人的发展的影响。</w:t>
            </w:r>
          </w:p>
          <w:p>
            <w:pPr>
              <w:pStyle w:val="4"/>
              <w:ind w:left="60" w:leftChars="30" w:firstLine="360" w:firstLineChars="200"/>
              <w:rPr>
                <w:rFonts w:ascii="宋体" w:hAnsi="宋体" w:eastAsia="宋体" w:cs="Times New Roman"/>
              </w:rPr>
            </w:pPr>
            <w:r>
              <w:rPr>
                <w:rFonts w:hint="eastAsia" w:ascii="宋体" w:hAnsi="宋体" w:eastAsia="宋体" w:cs="Times New Roman"/>
              </w:rPr>
              <w:t>2、掌握人口与人才资源的发展特点。</w:t>
            </w:r>
          </w:p>
          <w:p>
            <w:pPr>
              <w:pStyle w:val="4"/>
              <w:ind w:left="650" w:leftChars="100" w:hanging="450" w:hangingChars="250"/>
              <w:rPr>
                <w:rFonts w:ascii="宋体" w:hAnsi="宋体" w:eastAsia="宋体" w:cs="Times New Roman"/>
                <w:b/>
                <w:color w:val="84615D"/>
              </w:rPr>
            </w:pPr>
            <w:r>
              <w:rPr>
                <w:rFonts w:hint="eastAsia" w:ascii="宋体" w:hAnsi="宋体" w:eastAsia="宋体" w:cs="Times New Roman"/>
                <w:b/>
                <w:color w:val="84615D"/>
              </w:rPr>
              <w:t>思政育人目标：</w:t>
            </w:r>
          </w:p>
          <w:p>
            <w:pPr>
              <w:pStyle w:val="4"/>
              <w:ind w:left="60" w:leftChars="30" w:firstLine="360" w:firstLineChars="200"/>
              <w:rPr>
                <w:rFonts w:hint="eastAsia" w:ascii="宋体" w:hAnsi="宋体" w:eastAsia="宋体" w:cs="Times New Roman"/>
                <w:lang w:eastAsia="zh-CN"/>
              </w:rPr>
            </w:pPr>
            <w:r>
              <w:rPr>
                <w:rFonts w:hint="eastAsia" w:ascii="宋体" w:hAnsi="宋体" w:eastAsia="宋体" w:cs="Times New Roman"/>
              </w:rPr>
              <w:t>通过学习开展把握职业新环境</w:t>
            </w:r>
            <w:r>
              <w:rPr>
                <w:rFonts w:hint="eastAsia" w:ascii="宋体" w:hAnsi="宋体" w:eastAsia="宋体" w:cs="Times New Roman"/>
                <w:lang w:eastAsia="zh-CN"/>
              </w:rPr>
              <w:t>的课程</w:t>
            </w:r>
            <w:r>
              <w:rPr>
                <w:rFonts w:hint="eastAsia" w:ascii="宋体" w:hAnsi="宋体" w:eastAsia="宋体" w:cs="Times New Roman"/>
              </w:rPr>
              <w:t>，培养当代大学生</w:t>
            </w:r>
            <w:r>
              <w:rPr>
                <w:rFonts w:hint="eastAsia" w:ascii="宋体" w:hAnsi="宋体" w:eastAsia="宋体" w:cs="Times New Roman"/>
                <w:lang w:eastAsia="zh-CN"/>
              </w:rPr>
              <w:t>对职业新环境的认识</w:t>
            </w:r>
            <w:r>
              <w:rPr>
                <w:rFonts w:hint="eastAsia" w:ascii="宋体" w:hAnsi="宋体" w:eastAsia="宋体" w:cs="Times New Roman"/>
              </w:rPr>
              <w:t>，</w:t>
            </w:r>
            <w:r>
              <w:rPr>
                <w:rFonts w:hint="eastAsia" w:ascii="宋体" w:hAnsi="宋体" w:eastAsia="宋体" w:cs="Times New Roman"/>
                <w:lang w:eastAsia="zh-CN"/>
              </w:rPr>
              <w:t>从而更好的了解职业环境，从而做好职业规划</w:t>
            </w:r>
            <w:r>
              <w:rPr>
                <w:rFonts w:hint="eastAsia" w:ascii="宋体" w:hAnsi="宋体" w:eastAsia="宋体" w:cs="Times New Roman"/>
              </w:rPr>
              <w:t>。</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20" w:hRule="atLeast"/>
          <w:jc w:val="center"/>
        </w:trPr>
        <w:tc>
          <w:tcPr>
            <w:tcW w:w="1389" w:type="dxa"/>
            <w:shd w:val="clear" w:color="auto" w:fill="F5F5E1"/>
            <w:noWrap w:val="0"/>
            <w:vAlign w:val="center"/>
          </w:tcPr>
          <w:p>
            <w:pPr>
              <w:pStyle w:val="4"/>
              <w:jc w:val="center"/>
              <w:rPr>
                <w:rFonts w:ascii="宋体" w:hAnsi="宋体" w:eastAsia="宋体" w:cs="Times New Roman"/>
              </w:rPr>
            </w:pPr>
            <w:r>
              <w:rPr>
                <w:rFonts w:ascii="宋体" w:hAnsi="宋体" w:eastAsia="宋体" w:cs="Times New Roman"/>
                <w:b/>
              </w:rPr>
              <w:t>教学重</w:t>
            </w:r>
            <w:r>
              <w:rPr>
                <w:rFonts w:hint="eastAsia" w:ascii="宋体" w:hAnsi="宋体" w:eastAsia="宋体" w:cs="Times New Roman"/>
                <w:b/>
              </w:rPr>
              <w:t>难</w:t>
            </w:r>
            <w:r>
              <w:rPr>
                <w:rFonts w:ascii="宋体" w:hAnsi="宋体" w:eastAsia="宋体" w:cs="Times New Roman"/>
                <w:b/>
              </w:rPr>
              <w:t>点</w:t>
            </w:r>
          </w:p>
        </w:tc>
        <w:tc>
          <w:tcPr>
            <w:tcW w:w="7057" w:type="dxa"/>
            <w:gridSpan w:val="2"/>
            <w:shd w:val="clear" w:color="auto" w:fill="FFFFFF"/>
            <w:noWrap w:val="0"/>
            <w:vAlign w:val="center"/>
          </w:tcPr>
          <w:p>
            <w:pPr>
              <w:pStyle w:val="4"/>
              <w:ind w:firstLine="180" w:firstLineChars="100"/>
              <w:rPr>
                <w:rFonts w:hint="eastAsia" w:ascii="宋体" w:hAnsi="宋体" w:eastAsia="宋体" w:cs="Times New Roman"/>
                <w:lang w:eastAsia="zh-CN"/>
              </w:rPr>
            </w:pPr>
            <w:r>
              <w:rPr>
                <w:rFonts w:hint="eastAsia" w:ascii="宋体" w:hAnsi="宋体" w:eastAsia="宋体" w:cs="Times New Roman"/>
                <w:b/>
                <w:color w:val="84615D"/>
              </w:rPr>
              <w:t>教学重点：</w:t>
            </w:r>
            <w:r>
              <w:rPr>
                <w:rFonts w:hint="eastAsia" w:ascii="宋体" w:hAnsi="宋体" w:eastAsia="宋体" w:cs="Times New Roman"/>
                <w:lang w:eastAsia="zh-CN"/>
              </w:rPr>
              <w:t>职业发展的新趋势</w:t>
            </w:r>
          </w:p>
          <w:p>
            <w:pPr>
              <w:pStyle w:val="4"/>
              <w:ind w:firstLine="180" w:firstLineChars="100"/>
              <w:rPr>
                <w:rFonts w:hint="eastAsia" w:ascii="宋体" w:hAnsi="宋体" w:eastAsia="宋体" w:cs="Times New Roman"/>
                <w:lang w:eastAsia="zh-CN"/>
              </w:rPr>
            </w:pPr>
            <w:r>
              <w:rPr>
                <w:rFonts w:hint="eastAsia" w:ascii="宋体" w:hAnsi="宋体" w:eastAsia="宋体" w:cs="Times New Roman"/>
                <w:b/>
                <w:color w:val="84615D"/>
              </w:rPr>
              <w:t>教学难点：</w:t>
            </w:r>
            <w:r>
              <w:rPr>
                <w:rFonts w:hint="eastAsia" w:ascii="宋体" w:hAnsi="宋体" w:eastAsia="宋体" w:cs="Times New Roman"/>
                <w:lang w:eastAsia="zh-CN"/>
              </w:rPr>
              <w:t>人口与人才资源的发展特点</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20" w:hRule="atLeast"/>
          <w:jc w:val="center"/>
        </w:trPr>
        <w:tc>
          <w:tcPr>
            <w:tcW w:w="1389" w:type="dxa"/>
            <w:shd w:val="clear" w:color="auto" w:fill="E6F1EB"/>
            <w:noWrap w:val="0"/>
            <w:vAlign w:val="center"/>
          </w:tcPr>
          <w:p>
            <w:pPr>
              <w:pStyle w:val="4"/>
              <w:jc w:val="center"/>
              <w:rPr>
                <w:rFonts w:ascii="宋体" w:hAnsi="宋体" w:eastAsia="宋体" w:cs="Times New Roman"/>
              </w:rPr>
            </w:pPr>
            <w:r>
              <w:rPr>
                <w:rFonts w:ascii="宋体" w:hAnsi="宋体" w:eastAsia="宋体" w:cs="Times New Roman"/>
                <w:b/>
              </w:rPr>
              <w:t>教学方法</w:t>
            </w:r>
          </w:p>
        </w:tc>
        <w:tc>
          <w:tcPr>
            <w:tcW w:w="7057" w:type="dxa"/>
            <w:gridSpan w:val="2"/>
            <w:shd w:val="clear" w:color="auto" w:fill="FFFFFF"/>
            <w:noWrap w:val="0"/>
            <w:vAlign w:val="center"/>
          </w:tcPr>
          <w:p>
            <w:pPr>
              <w:pStyle w:val="4"/>
              <w:ind w:firstLine="180" w:firstLineChars="100"/>
              <w:rPr>
                <w:rFonts w:ascii="宋体" w:hAnsi="宋体" w:eastAsia="宋体" w:cs="Times New Roman"/>
              </w:rPr>
            </w:pPr>
            <w:r>
              <w:rPr>
                <w:rFonts w:hint="eastAsia" w:ascii="宋体" w:hAnsi="宋体" w:eastAsia="宋体" w:cs="Times New Roman"/>
              </w:rPr>
              <w:t>讲授法、问答法、讨论法、演示法、实践法</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20" w:hRule="atLeast"/>
          <w:jc w:val="center"/>
        </w:trPr>
        <w:tc>
          <w:tcPr>
            <w:tcW w:w="1389" w:type="dxa"/>
            <w:shd w:val="clear" w:color="auto" w:fill="F5F5E1"/>
            <w:noWrap w:val="0"/>
            <w:vAlign w:val="center"/>
          </w:tcPr>
          <w:p>
            <w:pPr>
              <w:pStyle w:val="4"/>
              <w:jc w:val="center"/>
              <w:rPr>
                <w:rFonts w:ascii="宋体" w:hAnsi="宋体" w:eastAsia="宋体" w:cs="Times New Roman"/>
              </w:rPr>
            </w:pPr>
            <w:r>
              <w:rPr>
                <w:rFonts w:ascii="宋体" w:hAnsi="宋体" w:eastAsia="宋体" w:cs="Times New Roman"/>
                <w:b/>
              </w:rPr>
              <w:t>教学用具</w:t>
            </w:r>
          </w:p>
        </w:tc>
        <w:tc>
          <w:tcPr>
            <w:tcW w:w="7057" w:type="dxa"/>
            <w:gridSpan w:val="2"/>
            <w:shd w:val="clear" w:color="auto" w:fill="FFFFFF"/>
            <w:noWrap w:val="0"/>
            <w:vAlign w:val="center"/>
          </w:tcPr>
          <w:p>
            <w:pPr>
              <w:pStyle w:val="4"/>
              <w:ind w:firstLine="180" w:firstLineChars="100"/>
              <w:rPr>
                <w:rFonts w:ascii="宋体" w:hAnsi="宋体" w:eastAsia="宋体" w:cs="Times New Roman"/>
              </w:rPr>
            </w:pPr>
            <w:r>
              <w:rPr>
                <w:rFonts w:hint="eastAsia" w:ascii="宋体" w:hAnsi="宋体" w:eastAsia="宋体" w:cs="Times New Roman"/>
              </w:rPr>
              <w:t>电脑、投影仪、</w:t>
            </w:r>
            <w:r>
              <w:rPr>
                <w:rFonts w:ascii="宋体" w:hAnsi="宋体" w:eastAsia="宋体" w:cs="Times New Roman"/>
              </w:rPr>
              <w:t>多媒体</w:t>
            </w:r>
            <w:r>
              <w:rPr>
                <w:rFonts w:hint="eastAsia" w:ascii="宋体" w:hAnsi="宋体" w:eastAsia="宋体" w:cs="Times New Roman"/>
              </w:rPr>
              <w:t>课件、教材</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20" w:hRule="atLeast"/>
          <w:jc w:val="center"/>
        </w:trPr>
        <w:tc>
          <w:tcPr>
            <w:tcW w:w="1389" w:type="dxa"/>
            <w:shd w:val="clear" w:color="auto" w:fill="E6F1EB"/>
            <w:noWrap w:val="0"/>
            <w:vAlign w:val="center"/>
          </w:tcPr>
          <w:p>
            <w:pPr>
              <w:pStyle w:val="4"/>
              <w:jc w:val="center"/>
              <w:rPr>
                <w:rFonts w:ascii="宋体" w:hAnsi="宋体" w:eastAsia="宋体" w:cs="Times New Roman"/>
              </w:rPr>
            </w:pPr>
            <w:r>
              <w:rPr>
                <w:rFonts w:hint="eastAsia" w:ascii="宋体" w:hAnsi="宋体" w:eastAsia="宋体" w:cs="Times New Roman"/>
                <w:b/>
              </w:rPr>
              <w:t>教学设计</w:t>
            </w:r>
          </w:p>
        </w:tc>
        <w:tc>
          <w:tcPr>
            <w:tcW w:w="7057" w:type="dxa"/>
            <w:gridSpan w:val="2"/>
            <w:shd w:val="clear" w:color="auto" w:fill="FFFFFF"/>
            <w:noWrap w:val="0"/>
            <w:vAlign w:val="center"/>
          </w:tcPr>
          <w:p>
            <w:pPr>
              <w:pStyle w:val="4"/>
              <w:ind w:left="1137" w:leftChars="100" w:hanging="937" w:hangingChars="520"/>
              <w:rPr>
                <w:rFonts w:ascii="宋体" w:hAnsi="宋体" w:eastAsia="宋体" w:cs="Times New Roman"/>
              </w:rPr>
            </w:pPr>
            <w:r>
              <w:rPr>
                <w:rFonts w:hint="eastAsia" w:ascii="宋体" w:hAnsi="宋体" w:eastAsia="宋体" w:cs="Times New Roman"/>
                <w:b/>
                <w:color w:val="418D67"/>
              </w:rPr>
              <w:t>第1节课：</w:t>
            </w:r>
            <w:r>
              <w:rPr>
                <w:rFonts w:hint="eastAsia" w:ascii="宋体" w:hAnsi="宋体" w:eastAsia="宋体" w:cs="Times New Roman"/>
                <w:spacing w:val="-4"/>
              </w:rPr>
              <w:t>考勤（2</w:t>
            </w:r>
            <w:r>
              <w:rPr>
                <w:rFonts w:ascii="宋体" w:hAnsi="宋体" w:eastAsia="宋体" w:cs="Times New Roman"/>
                <w:spacing w:val="-4"/>
              </w:rPr>
              <w:t xml:space="preserve"> min</w:t>
            </w:r>
            <w:r>
              <w:rPr>
                <w:rFonts w:hint="eastAsia" w:ascii="宋体" w:hAnsi="宋体" w:eastAsia="宋体" w:cs="Times New Roman"/>
                <w:spacing w:val="-4"/>
              </w:rPr>
              <w:t>）</w:t>
            </w:r>
            <w:r>
              <w:rPr>
                <w:rFonts w:hint="eastAsia" w:cs="Times New Roman"/>
                <w:spacing w:val="-4"/>
              </w:rPr>
              <w:t>→</w:t>
            </w:r>
            <w:r>
              <w:rPr>
                <w:rFonts w:ascii="宋体" w:hAnsi="宋体" w:eastAsia="宋体" w:cs="Times New Roman"/>
                <w:spacing w:val="-4"/>
              </w:rPr>
              <w:t> </w:t>
            </w:r>
            <w:r>
              <w:rPr>
                <w:rFonts w:hint="eastAsia" w:ascii="宋体" w:hAnsi="宋体" w:eastAsia="宋体" w:cs="Times New Roman"/>
                <w:spacing w:val="-4"/>
              </w:rPr>
              <w:t>知识讲解（</w:t>
            </w:r>
            <w:r>
              <w:rPr>
                <w:rFonts w:hint="eastAsia" w:ascii="宋体" w:hAnsi="宋体" w:eastAsia="宋体" w:cs="Times New Roman"/>
                <w:spacing w:val="-4"/>
                <w:lang w:val="en-US" w:eastAsia="zh-CN"/>
              </w:rPr>
              <w:t>33</w:t>
            </w:r>
            <w:r>
              <w:rPr>
                <w:rFonts w:ascii="宋体" w:hAnsi="宋体" w:eastAsia="宋体" w:cs="Times New Roman"/>
                <w:spacing w:val="-4"/>
              </w:rPr>
              <w:t xml:space="preserve"> min</w:t>
            </w:r>
            <w:r>
              <w:rPr>
                <w:rFonts w:hint="eastAsia" w:ascii="宋体" w:hAnsi="宋体" w:eastAsia="宋体" w:cs="Times New Roman"/>
                <w:spacing w:val="-4"/>
              </w:rPr>
              <w:t>）</w:t>
            </w:r>
            <w:r>
              <w:rPr>
                <w:rFonts w:hint="eastAsia" w:cs="Times New Roman"/>
                <w:spacing w:val="-4"/>
              </w:rPr>
              <w:t>→</w:t>
            </w:r>
            <w:r>
              <w:rPr>
                <w:rFonts w:hint="eastAsia" w:ascii="宋体" w:hAnsi="宋体" w:eastAsia="宋体" w:cs="Times New Roman"/>
              </w:rPr>
              <w:t>课堂</w:t>
            </w:r>
            <w:r>
              <w:rPr>
                <w:rFonts w:hint="eastAsia" w:ascii="宋体" w:hAnsi="宋体" w:eastAsia="宋体" w:cs="Times New Roman"/>
                <w:lang w:eastAsia="zh-CN"/>
              </w:rPr>
              <w:t>测试</w:t>
            </w:r>
            <w:r>
              <w:rPr>
                <w:rFonts w:hint="eastAsia" w:ascii="宋体" w:hAnsi="宋体" w:eastAsia="宋体" w:cs="Times New Roman"/>
              </w:rPr>
              <w:t>（</w:t>
            </w:r>
            <w:r>
              <w:rPr>
                <w:rFonts w:hint="eastAsia" w:ascii="宋体" w:hAnsi="宋体" w:eastAsia="宋体" w:cs="Times New Roman"/>
                <w:lang w:val="en-US" w:eastAsia="zh-CN"/>
              </w:rPr>
              <w:t>10</w:t>
            </w:r>
            <w:r>
              <w:rPr>
                <w:rFonts w:hint="eastAsia" w:ascii="宋体" w:hAnsi="宋体" w:eastAsia="宋体" w:cs="Times New Roman"/>
              </w:rPr>
              <w:t xml:space="preserve"> min）</w:t>
            </w:r>
          </w:p>
          <w:p>
            <w:pPr>
              <w:pStyle w:val="4"/>
              <w:ind w:left="1137" w:leftChars="100" w:hanging="937" w:hangingChars="520"/>
              <w:rPr>
                <w:rFonts w:hint="eastAsia" w:ascii="宋体" w:hAnsi="宋体" w:eastAsia="宋体" w:cs="Times New Roman"/>
              </w:rPr>
            </w:pPr>
            <w:r>
              <w:rPr>
                <w:rFonts w:hint="eastAsia" w:ascii="宋体" w:hAnsi="宋体" w:eastAsia="宋体" w:cs="Times New Roman"/>
                <w:b/>
                <w:color w:val="418D67"/>
              </w:rPr>
              <w:t>第2节课：</w:t>
            </w:r>
            <w:r>
              <w:rPr>
                <w:rFonts w:hint="eastAsia" w:ascii="宋体" w:hAnsi="宋体" w:eastAsia="宋体" w:cs="Times New Roman"/>
                <w:spacing w:val="-4"/>
              </w:rPr>
              <w:t>知识讲解（</w:t>
            </w:r>
            <w:r>
              <w:rPr>
                <w:rFonts w:hint="eastAsia" w:ascii="宋体" w:hAnsi="宋体" w:eastAsia="宋体" w:cs="Times New Roman"/>
                <w:spacing w:val="-4"/>
                <w:lang w:val="en-US" w:eastAsia="zh-CN"/>
              </w:rPr>
              <w:t>30</w:t>
            </w:r>
            <w:r>
              <w:rPr>
                <w:rFonts w:ascii="宋体" w:hAnsi="宋体" w:eastAsia="宋体" w:cs="Times New Roman"/>
                <w:spacing w:val="-4"/>
              </w:rPr>
              <w:t>min</w:t>
            </w:r>
            <w:r>
              <w:rPr>
                <w:rFonts w:hint="eastAsia" w:ascii="宋体" w:hAnsi="宋体" w:eastAsia="宋体" w:cs="Times New Roman"/>
                <w:spacing w:val="-4"/>
              </w:rPr>
              <w:t>）</w:t>
            </w:r>
            <w:r>
              <w:rPr>
                <w:rFonts w:hint="eastAsia" w:cs="Times New Roman"/>
                <w:spacing w:val="-4"/>
              </w:rPr>
              <w:t>→</w:t>
            </w:r>
            <w:r>
              <w:rPr>
                <w:rFonts w:hint="eastAsia" w:ascii="宋体" w:hAnsi="宋体" w:eastAsia="宋体" w:cs="Times New Roman"/>
                <w:lang w:eastAsia="zh-CN"/>
              </w:rPr>
              <w:t>课堂测验</w:t>
            </w:r>
            <w:r>
              <w:rPr>
                <w:rFonts w:hint="eastAsia" w:ascii="宋体" w:hAnsi="宋体" w:eastAsia="宋体" w:cs="Times New Roman"/>
              </w:rPr>
              <w:t>（</w:t>
            </w:r>
            <w:r>
              <w:rPr>
                <w:rFonts w:hint="eastAsia" w:ascii="宋体" w:hAnsi="宋体" w:eastAsia="宋体" w:cs="Times New Roman"/>
                <w:lang w:val="en-US" w:eastAsia="zh-CN"/>
              </w:rPr>
              <w:t>10</w:t>
            </w:r>
            <w:r>
              <w:rPr>
                <w:rFonts w:ascii="宋体" w:hAnsi="宋体" w:eastAsia="宋体" w:cs="Times New Roman"/>
              </w:rPr>
              <w:t>min</w:t>
            </w:r>
            <w:r>
              <w:rPr>
                <w:rFonts w:hint="eastAsia" w:ascii="宋体" w:hAnsi="宋体" w:eastAsia="宋体" w:cs="Times New Roman"/>
              </w:rPr>
              <w:t>）</w:t>
            </w:r>
            <w:r>
              <w:rPr>
                <w:rFonts w:hint="eastAsia" w:cs="Times New Roman"/>
                <w:spacing w:val="-4"/>
              </w:rPr>
              <w:t>→</w:t>
            </w:r>
            <w:r>
              <w:rPr>
                <w:rFonts w:hint="eastAsia" w:ascii="宋体" w:hAnsi="宋体" w:eastAsia="宋体" w:cs="Times New Roman"/>
              </w:rPr>
              <w:t>课堂小结（</w:t>
            </w:r>
            <w:r>
              <w:rPr>
                <w:rFonts w:ascii="宋体" w:hAnsi="宋体" w:eastAsia="宋体" w:cs="Times New Roman"/>
              </w:rPr>
              <w:t>5 min</w:t>
            </w:r>
            <w:r>
              <w:rPr>
                <w:rFonts w:hint="eastAsia" w:ascii="宋体" w:hAnsi="宋体" w:eastAsia="宋体" w:cs="Times New Roman"/>
              </w:rPr>
              <w:t>）</w:t>
            </w:r>
          </w:p>
          <w:p>
            <w:pPr>
              <w:pStyle w:val="4"/>
              <w:ind w:left="1137" w:leftChars="100" w:hanging="937" w:hangingChars="520"/>
              <w:rPr>
                <w:rFonts w:hint="eastAsia" w:ascii="宋体" w:hAnsi="宋体" w:eastAsia="宋体" w:cs="Times New Roman"/>
                <w:sz w:val="18"/>
                <w:szCs w:val="18"/>
              </w:rPr>
            </w:pPr>
            <w:r>
              <w:rPr>
                <w:rFonts w:hint="eastAsia" w:ascii="宋体" w:hAnsi="宋体" w:eastAsia="宋体" w:cs="Times New Roman"/>
                <w:b/>
                <w:color w:val="418D67"/>
                <w:sz w:val="18"/>
                <w:szCs w:val="18"/>
              </w:rPr>
              <w:t>第</w:t>
            </w:r>
            <w:r>
              <w:rPr>
                <w:rFonts w:hint="eastAsia" w:ascii="宋体" w:hAnsi="宋体" w:eastAsia="宋体" w:cs="Times New Roman"/>
                <w:b/>
                <w:color w:val="418D67"/>
                <w:sz w:val="18"/>
                <w:szCs w:val="18"/>
                <w:lang w:val="en-US" w:eastAsia="zh-CN"/>
              </w:rPr>
              <w:t>3</w:t>
            </w:r>
            <w:r>
              <w:rPr>
                <w:rFonts w:hint="eastAsia" w:ascii="宋体" w:hAnsi="宋体" w:eastAsia="宋体" w:cs="Times New Roman"/>
                <w:b/>
                <w:color w:val="418D67"/>
                <w:sz w:val="18"/>
                <w:szCs w:val="18"/>
              </w:rPr>
              <w:t>节课：</w:t>
            </w:r>
            <w:r>
              <w:rPr>
                <w:rFonts w:hint="eastAsia" w:ascii="宋体" w:hAnsi="宋体" w:eastAsia="宋体" w:cs="Times New Roman"/>
                <w:spacing w:val="-4"/>
                <w:sz w:val="18"/>
                <w:szCs w:val="18"/>
              </w:rPr>
              <w:t>知识讲解（</w:t>
            </w:r>
            <w:r>
              <w:rPr>
                <w:rFonts w:hint="eastAsia" w:ascii="宋体" w:hAnsi="宋体" w:eastAsia="宋体" w:cs="Times New Roman"/>
                <w:spacing w:val="-4"/>
                <w:sz w:val="18"/>
                <w:szCs w:val="18"/>
                <w:lang w:val="en-US" w:eastAsia="zh-CN"/>
              </w:rPr>
              <w:t>30</w:t>
            </w:r>
            <w:r>
              <w:rPr>
                <w:rFonts w:hint="eastAsia" w:ascii="宋体" w:hAnsi="宋体" w:eastAsia="宋体" w:cs="Times New Roman"/>
                <w:spacing w:val="-4"/>
                <w:sz w:val="18"/>
                <w:szCs w:val="18"/>
              </w:rPr>
              <w:t>min）</w:t>
            </w:r>
            <w:r>
              <w:rPr>
                <w:rFonts w:hint="default" w:cs="Times New Roman"/>
                <w:spacing w:val="-4"/>
                <w:sz w:val="18"/>
                <w:szCs w:val="18"/>
              </w:rPr>
              <w:t>→</w:t>
            </w:r>
            <w:r>
              <w:rPr>
                <w:rFonts w:hint="eastAsia" w:ascii="宋体" w:hAnsi="宋体" w:eastAsia="宋体" w:cs="Times New Roman"/>
                <w:sz w:val="18"/>
                <w:szCs w:val="18"/>
              </w:rPr>
              <w:t>课堂测验（</w:t>
            </w:r>
            <w:r>
              <w:rPr>
                <w:rFonts w:hint="eastAsia" w:ascii="宋体" w:hAnsi="宋体" w:eastAsia="宋体" w:cs="Times New Roman"/>
                <w:sz w:val="18"/>
                <w:szCs w:val="18"/>
                <w:lang w:val="en-US" w:eastAsia="zh-CN"/>
              </w:rPr>
              <w:t>10</w:t>
            </w:r>
            <w:r>
              <w:rPr>
                <w:rFonts w:hint="eastAsia" w:ascii="宋体" w:hAnsi="宋体" w:eastAsia="宋体" w:cs="Times New Roman"/>
                <w:sz w:val="18"/>
                <w:szCs w:val="18"/>
              </w:rPr>
              <w:t>min）</w:t>
            </w:r>
            <w:r>
              <w:rPr>
                <w:rFonts w:hint="default" w:cs="Times New Roman"/>
                <w:spacing w:val="-4"/>
                <w:sz w:val="18"/>
                <w:szCs w:val="18"/>
              </w:rPr>
              <w:t>→</w:t>
            </w:r>
            <w:r>
              <w:rPr>
                <w:rFonts w:hint="eastAsia" w:ascii="宋体" w:hAnsi="宋体" w:eastAsia="宋体" w:cs="Times New Roman"/>
                <w:sz w:val="18"/>
                <w:szCs w:val="18"/>
              </w:rPr>
              <w:t>课堂小结（5 min）</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20" w:hRule="atLeast"/>
          <w:jc w:val="center"/>
        </w:trPr>
        <w:tc>
          <w:tcPr>
            <w:tcW w:w="1389" w:type="dxa"/>
            <w:shd w:val="clear" w:color="auto" w:fill="F5F5E1"/>
            <w:noWrap w:val="0"/>
            <w:vAlign w:val="center"/>
          </w:tcPr>
          <w:p>
            <w:pPr>
              <w:pStyle w:val="4"/>
              <w:jc w:val="center"/>
              <w:rPr>
                <w:rFonts w:hint="eastAsia" w:ascii="宋体" w:hAnsi="宋体" w:eastAsia="宋体" w:cs="Times New Roman"/>
                <w:b/>
                <w:color w:val="5D8979"/>
                <w:sz w:val="24"/>
                <w:szCs w:val="24"/>
              </w:rPr>
            </w:pPr>
            <w:r>
              <w:rPr>
                <w:rFonts w:hint="eastAsia" w:ascii="宋体" w:hAnsi="宋体" w:eastAsia="宋体" w:cs="Times New Roman"/>
                <w:b/>
                <w:color w:val="5D8979"/>
                <w:sz w:val="24"/>
                <w:szCs w:val="24"/>
              </w:rPr>
              <w:t>教学过程</w:t>
            </w:r>
          </w:p>
        </w:tc>
        <w:tc>
          <w:tcPr>
            <w:tcW w:w="5472" w:type="dxa"/>
            <w:shd w:val="clear" w:color="auto" w:fill="F5F5E1"/>
            <w:noWrap w:val="0"/>
            <w:vAlign w:val="center"/>
          </w:tcPr>
          <w:p>
            <w:pPr>
              <w:pStyle w:val="4"/>
              <w:jc w:val="center"/>
              <w:rPr>
                <w:rFonts w:ascii="宋体" w:hAnsi="宋体" w:eastAsia="宋体" w:cs="Times New Roman"/>
                <w:b/>
                <w:color w:val="5D8979"/>
                <w:sz w:val="24"/>
                <w:szCs w:val="24"/>
              </w:rPr>
            </w:pPr>
            <w:r>
              <w:rPr>
                <w:rFonts w:hint="eastAsia" w:ascii="宋体" w:hAnsi="宋体" w:eastAsia="宋体" w:cs="Times New Roman"/>
                <w:b/>
                <w:color w:val="5D8979"/>
                <w:sz w:val="24"/>
                <w:szCs w:val="24"/>
              </w:rPr>
              <w:t>主要教学内容及步骤</w:t>
            </w:r>
          </w:p>
        </w:tc>
        <w:tc>
          <w:tcPr>
            <w:tcW w:w="1585" w:type="dxa"/>
            <w:shd w:val="clear" w:color="auto" w:fill="F5F5E1"/>
            <w:noWrap w:val="0"/>
            <w:vAlign w:val="center"/>
          </w:tcPr>
          <w:p>
            <w:pPr>
              <w:pStyle w:val="4"/>
              <w:jc w:val="center"/>
              <w:rPr>
                <w:rFonts w:ascii="宋体" w:hAnsi="宋体" w:eastAsia="宋体" w:cs="Times New Roman"/>
                <w:b/>
                <w:color w:val="5D8979"/>
                <w:sz w:val="24"/>
                <w:szCs w:val="24"/>
              </w:rPr>
            </w:pPr>
            <w:r>
              <w:rPr>
                <w:rFonts w:ascii="宋体" w:hAnsi="宋体" w:eastAsia="宋体" w:cs="Times New Roman"/>
                <w:b/>
                <w:color w:val="5D8979"/>
                <w:sz w:val="24"/>
                <w:szCs w:val="24"/>
              </w:rPr>
              <w:t>设计意图</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1072" w:hRule="atLeast"/>
          <w:jc w:val="center"/>
        </w:trPr>
        <w:tc>
          <w:tcPr>
            <w:tcW w:w="1389" w:type="dxa"/>
            <w:shd w:val="clear" w:color="auto" w:fill="E6F1EB"/>
            <w:noWrap w:val="0"/>
            <w:vAlign w:val="center"/>
          </w:tcPr>
          <w:p>
            <w:pPr>
              <w:pStyle w:val="4"/>
              <w:jc w:val="center"/>
              <w:rPr>
                <w:rFonts w:hint="eastAsia" w:ascii="宋体" w:hAnsi="宋体" w:eastAsia="宋体" w:cs="Times New Roman"/>
                <w:b/>
              </w:rPr>
            </w:pPr>
          </w:p>
          <w:p>
            <w:pPr>
              <w:pStyle w:val="4"/>
              <w:jc w:val="center"/>
              <w:rPr>
                <w:rFonts w:hint="eastAsia" w:ascii="宋体" w:hAnsi="宋体" w:eastAsia="宋体" w:cs="Times New Roman"/>
              </w:rPr>
            </w:pPr>
            <w:r>
              <w:rPr>
                <w:rFonts w:hint="eastAsia" w:ascii="宋体" w:hAnsi="宋体" w:eastAsia="宋体" w:cs="Times New Roman"/>
                <w:b/>
              </w:rPr>
              <w:t>考勤</w:t>
            </w:r>
            <w:r>
              <w:rPr>
                <w:rFonts w:ascii="宋体" w:hAnsi="宋体" w:eastAsia="宋体" w:cs="Times New Roman"/>
                <w:b/>
              </w:rPr>
              <w:br w:type="textWrapping"/>
            </w:r>
            <w:r>
              <w:rPr>
                <w:rFonts w:hint="eastAsia" w:ascii="宋体" w:hAnsi="宋体" w:eastAsia="宋体" w:cs="Times New Roman"/>
                <w:b/>
              </w:rPr>
              <w:t>（2 min）</w:t>
            </w:r>
          </w:p>
        </w:tc>
        <w:tc>
          <w:tcPr>
            <w:tcW w:w="5472" w:type="dxa"/>
            <w:shd w:val="clear" w:color="auto" w:fill="FFFFFF"/>
            <w:noWrap w:val="0"/>
            <w:vAlign w:val="center"/>
          </w:tcPr>
          <w:p>
            <w:pPr>
              <w:pStyle w:val="4"/>
              <w:numPr>
                <w:ilvl w:val="0"/>
                <w:numId w:val="1"/>
              </w:numPr>
              <w:spacing w:before="200"/>
              <w:ind w:left="620" w:hanging="420"/>
              <w:rPr>
                <w:rFonts w:ascii="宋体" w:hAnsi="宋体" w:eastAsia="宋体" w:cs="Times New Roman"/>
                <w:b/>
                <w:color w:val="5D8979"/>
              </w:rPr>
            </w:pPr>
            <w:r>
              <w:rPr>
                <w:rFonts w:hint="eastAsia" w:ascii="宋体" w:hAnsi="宋体" w:eastAsia="宋体" w:cs="Times New Roman"/>
                <w:b/>
                <w:color w:val="5D8979"/>
              </w:rPr>
              <w:t>【教师】清点上课人数，记录好考勤</w:t>
            </w:r>
          </w:p>
          <w:p>
            <w:pPr>
              <w:pStyle w:val="4"/>
              <w:numPr>
                <w:ilvl w:val="0"/>
                <w:numId w:val="1"/>
              </w:numPr>
              <w:spacing w:before="200" w:after="200"/>
              <w:ind w:left="620" w:hanging="420"/>
              <w:rPr>
                <w:rFonts w:hint="eastAsia" w:ascii="宋体" w:hAnsi="宋体" w:eastAsia="宋体" w:cs="Times New Roman"/>
                <w:b/>
                <w:color w:val="84615D"/>
              </w:rPr>
            </w:pPr>
            <w:r>
              <w:rPr>
                <w:rFonts w:hint="eastAsia" w:ascii="宋体" w:hAnsi="宋体" w:eastAsia="宋体" w:cs="Times New Roman"/>
                <w:b/>
                <w:color w:val="84615D"/>
              </w:rPr>
              <w:t>【学生】班干部报请假人员及原因</w:t>
            </w:r>
          </w:p>
        </w:tc>
        <w:tc>
          <w:tcPr>
            <w:tcW w:w="1585" w:type="dxa"/>
            <w:shd w:val="clear" w:color="auto" w:fill="FFFFFF"/>
            <w:noWrap w:val="0"/>
            <w:vAlign w:val="center"/>
          </w:tcPr>
          <w:p>
            <w:pPr>
              <w:pStyle w:val="4"/>
              <w:ind w:firstLine="180" w:firstLineChars="100"/>
              <w:rPr>
                <w:rFonts w:hint="eastAsia" w:ascii="宋体" w:hAnsi="宋体" w:eastAsia="宋体" w:cs="Times New Roman"/>
              </w:rPr>
            </w:pPr>
            <w:r>
              <w:rPr>
                <w:rFonts w:hint="eastAsia" w:ascii="宋体" w:hAnsi="宋体" w:eastAsia="宋体" w:cs="Times New Roman"/>
              </w:rPr>
              <w:t>培养学生的组织纪律性</w:t>
            </w:r>
            <w:r>
              <w:rPr>
                <w:rFonts w:ascii="宋体" w:hAnsi="宋体" w:eastAsia="宋体" w:cs="Times New Roman"/>
              </w:rPr>
              <w:t>，</w:t>
            </w:r>
            <w:r>
              <w:rPr>
                <w:rFonts w:hint="eastAsia" w:ascii="宋体" w:hAnsi="宋体" w:eastAsia="宋体" w:cs="Times New Roman"/>
              </w:rPr>
              <w:t>掌握学生的出勤</w:t>
            </w:r>
            <w:r>
              <w:rPr>
                <w:rFonts w:ascii="宋体" w:hAnsi="宋体" w:eastAsia="宋体" w:cs="Times New Roman"/>
              </w:rPr>
              <w:t>情况</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397" w:hRule="atLeast"/>
          <w:jc w:val="center"/>
        </w:trPr>
        <w:tc>
          <w:tcPr>
            <w:tcW w:w="1389" w:type="dxa"/>
            <w:shd w:val="clear" w:color="auto" w:fill="E6F1EB"/>
            <w:noWrap w:val="0"/>
            <w:vAlign w:val="center"/>
          </w:tcPr>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r>
              <w:rPr>
                <w:rFonts w:hint="eastAsia" w:ascii="宋体" w:hAnsi="宋体" w:eastAsia="宋体" w:cs="Times New Roman"/>
                <w:b/>
              </w:rPr>
              <w:t>知识讲解</w:t>
            </w:r>
            <w:r>
              <w:rPr>
                <w:rFonts w:ascii="宋体" w:hAnsi="宋体" w:eastAsia="宋体" w:cs="Times New Roman"/>
                <w:b/>
              </w:rPr>
              <w:br w:type="textWrapping"/>
            </w:r>
            <w:r>
              <w:rPr>
                <w:rFonts w:hint="eastAsia" w:ascii="宋体" w:hAnsi="宋体" w:eastAsia="宋体" w:cs="Times New Roman"/>
                <w:b/>
              </w:rPr>
              <w:t>（</w:t>
            </w:r>
            <w:r>
              <w:rPr>
                <w:rFonts w:hint="eastAsia" w:ascii="宋体" w:hAnsi="宋体" w:eastAsia="宋体" w:cs="Times New Roman"/>
                <w:b/>
                <w:lang w:val="en-US" w:eastAsia="zh-CN"/>
              </w:rPr>
              <w:t>3</w:t>
            </w:r>
            <w:r>
              <w:rPr>
                <w:rFonts w:ascii="宋体" w:hAnsi="宋体" w:eastAsia="宋体" w:cs="Times New Roman"/>
                <w:b/>
              </w:rPr>
              <w:t>3</w:t>
            </w:r>
            <w:r>
              <w:rPr>
                <w:rFonts w:hint="eastAsia" w:ascii="宋体" w:hAnsi="宋体" w:eastAsia="宋体" w:cs="Times New Roman"/>
                <w:b/>
              </w:rPr>
              <w:t xml:space="preserve"> min）</w:t>
            </w:r>
          </w:p>
        </w:tc>
        <w:tc>
          <w:tcPr>
            <w:tcW w:w="5472" w:type="dxa"/>
            <w:shd w:val="clear" w:color="auto" w:fill="FFFFFF"/>
            <w:noWrap w:val="0"/>
            <w:vAlign w:val="center"/>
          </w:tcPr>
          <w:p>
            <w:pPr>
              <w:pStyle w:val="4"/>
              <w:spacing w:before="160" w:after="120"/>
              <w:rPr>
                <w:rFonts w:hint="eastAsia" w:ascii="宋体" w:hAnsi="宋体" w:eastAsia="宋体" w:cs="Times New Roman"/>
                <w:b/>
                <w:color w:val="5D8979"/>
              </w:rPr>
            </w:pPr>
            <w:r>
              <w:rPr>
                <w:rFonts w:hint="eastAsia" w:ascii="宋体" w:hAnsi="宋体" w:eastAsia="宋体" w:cs="Times New Roman"/>
                <w:b/>
                <w:color w:val="5D8979"/>
              </w:rPr>
              <w:t>【教师】讲解时代发展对人的发展的影响</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color w:val="E4007F"/>
                <w:sz w:val="21"/>
                <w:szCs w:val="21"/>
                <w:lang w:eastAsia="zh-CN"/>
              </w:rPr>
              <w:t>一、经济全球化的影响</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习近平总书记 2020 年 11 月 19 日在亚太经合组织工商领导人对话会上指出，当今世界 , 经济全球化潮流不可逆转 , 任何国家都无法关起门来搞建设 , 中国也早已同世界经济和国际体系深度融合。我们绝不会走历史回头路 , 不会谋求“脱钩或是搞封闭排他的“小圈子”。我们构建新发展格局 , 绝不是封闭的国内单循环而是开放的、相互促进的照内围际双循环。经济全球化背景下 , 各国经济彼此依存 , 利益交融前所未有 , 以诚相待、普惠共享是根本之计。各国要加强服务贸易发展对接 , 创新合作方式 , 深化合作领域 , 积极寻求发展利益最大公约数 , 不断做大“蛋糕”。</w:t>
            </w:r>
          </w:p>
          <w:p>
            <w:pPr>
              <w:pStyle w:val="5"/>
              <w:spacing w:line="360" w:lineRule="exact"/>
              <w:ind w:firstLine="420"/>
              <w:rPr>
                <w:rFonts w:hint="eastAsia" w:ascii="宋体" w:hAnsi="宋体" w:eastAsia="宋体" w:cs="Times New Roman"/>
                <w:b/>
                <w:bCs/>
                <w:sz w:val="21"/>
                <w:szCs w:val="21"/>
              </w:rPr>
            </w:pPr>
            <w:r>
              <w:rPr>
                <w:rFonts w:hint="eastAsia" w:ascii="宋体" w:hAnsi="宋体" w:eastAsia="宋体" w:cs="Times New Roman"/>
                <w:b/>
                <w:bCs/>
                <w:sz w:val="21"/>
                <w:szCs w:val="21"/>
              </w:rPr>
              <w:t>1. 就业岗位基于国际分工呈现出多样化和层次化的特点</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伴随着经济全球化，以产业和产品为界限的国际分工向以要素为界限的国际分工发展，尤其是人才在国与国之间的流动速度加快。从横向上看，工种越来越细；从纵向上看，层次越来越多。各个国家依据比较优势，必然大力发展合适的工种和层次，为人们的就业提供更多的工作岗位，同时也对人们提出了多样的和更高的要求。</w:t>
            </w:r>
          </w:p>
          <w:p>
            <w:pPr>
              <w:pStyle w:val="5"/>
              <w:spacing w:line="360" w:lineRule="exact"/>
              <w:ind w:firstLine="420"/>
              <w:rPr>
                <w:rFonts w:hint="eastAsia" w:ascii="宋体" w:hAnsi="宋体" w:eastAsia="宋体" w:cs="Times New Roman"/>
                <w:b/>
                <w:bCs/>
                <w:sz w:val="21"/>
                <w:szCs w:val="21"/>
              </w:rPr>
            </w:pPr>
            <w:r>
              <w:rPr>
                <w:rFonts w:hint="eastAsia" w:ascii="宋体" w:hAnsi="宋体" w:eastAsia="宋体" w:cs="Times New Roman"/>
                <w:b/>
                <w:bCs/>
                <w:sz w:val="21"/>
                <w:szCs w:val="21"/>
              </w:rPr>
              <w:t>2. 复合型和善于跨文化沟通人才将成为职场的宠儿</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随着国际合作的日益广泛和深入，各种学科在不断融合，交叉学科、横断学科、边际学科迅速发展，自然学科和社会学科之间相互渗透的趋势也日益明显。经济全球化使得职场中的人际交流关系更为错综复杂，工作环境多元化，跨文化合作日益增多，不同民族、不同宗教信仰、不同国家区域的人带着不同的文化背景在一起共事越来越成为常态。由此，那种具备良好综合素质和善于跨文化沟通的人才将越来越受到欢迎。</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b/>
                <w:bCs/>
                <w:sz w:val="21"/>
                <w:szCs w:val="21"/>
              </w:rPr>
              <w:t>3. 就业方式弹性化，非正规就业比例上升</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由于生产要素在国与国之间的流动加快，经济活动的跨国际化更加明显，这使得客户的需求越来越多样化、个性化，产品的升级换代周期加快，企业间的竞争更加激烈。在此背景下，企业不得不寻求一种能够降低成本、提高效率，并能不断顺应市场需求的生产组织方式。这种组织方式在劳动用工方面最突出的特点就是弹性化，即大量采用非正规雇佣或弹性用工取代雇佣大量固定工的传统工作方式。与此同时，就业方式出现多元化、非正规化，其主要包括个体的自主创业、家庭办公等。</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b/>
                <w:bCs/>
                <w:sz w:val="21"/>
                <w:szCs w:val="21"/>
              </w:rPr>
              <w:t>4. 相对封闭的竞争转变为更为开放的竞争</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经济全球化背景下，人才的跨区域、跨国界流动更为广泛。外国人和海外归国人员的大量涌入，将形成与国内大学生同台竞技的态势。这种竞争不仅带来技能的比拼，而且带来观念、文化的对撞和融合，竞争更具开放性。</w:t>
            </w:r>
          </w:p>
          <w:p>
            <w:pPr>
              <w:pStyle w:val="5"/>
              <w:spacing w:line="360" w:lineRule="exact"/>
              <w:ind w:firstLine="420"/>
              <w:rPr>
                <w:rFonts w:hint="eastAsia" w:ascii="宋体" w:hAnsi="宋体" w:eastAsia="宋体" w:cs="Times New Roman"/>
                <w:color w:val="E4007F"/>
                <w:sz w:val="21"/>
                <w:szCs w:val="21"/>
                <w:lang w:eastAsia="zh-CN"/>
              </w:rPr>
            </w:pPr>
            <w:r>
              <w:rPr>
                <w:rFonts w:hint="eastAsia" w:ascii="宋体" w:hAnsi="宋体" w:eastAsia="宋体" w:cs="Times New Roman"/>
                <w:color w:val="E4007F"/>
                <w:sz w:val="21"/>
                <w:szCs w:val="21"/>
                <w:lang w:eastAsia="zh-CN"/>
              </w:rPr>
              <w:t>二、高新科学技术的影响</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过去的 20 世纪是科学技术成就辉煌的世纪，从上半叶的相对论、量子论和信息论，以及随之而来的一系列科学革命，发展到信息技术、新材料与制造技术、生物技术、新能源技术、海洋技术和空间技术的划时代创新。在这 100 年的时间里，人类已经创造出了前几千年都不可能比拟的物质文明。进入 21 世纪，科学处于更为深刻的变革之中，全新的科学正在形成。互联网、大数据及人工智能等科学技术的迅猛发展，大大改善了人们的物质生活条件，同时也极大地改变了社会组织形式，改变了人们的思维方式和价值观念，从而导致人们生活方式和工作方式的巨大变革。</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b/>
                <w:bCs/>
                <w:sz w:val="21"/>
                <w:szCs w:val="21"/>
              </w:rPr>
              <w:t>1. 人类对自身的认识和对社会认识发生了巨大变化</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在科学技术的大变革、大发展中，人类对自身的认识和对社会、自然的认识都经历着深刻的变革。人们从特别强调分析、强调量变、强调确定性、强调一致性到今天习惯综合、重视质变、讲究确定性和随机性的统一、承认并重视多样性、注重层次之间和质的差别，生活追求和工作追求都更趋向于个性、多样、随机、重质。社会更加青睐综合型、适应性强的人才。</w:t>
            </w:r>
          </w:p>
          <w:p>
            <w:pPr>
              <w:pStyle w:val="5"/>
              <w:spacing w:line="360" w:lineRule="exact"/>
              <w:ind w:firstLine="420"/>
              <w:rPr>
                <w:rFonts w:hint="eastAsia" w:ascii="宋体" w:hAnsi="宋体" w:eastAsia="宋体" w:cs="Times New Roman"/>
                <w:b/>
                <w:bCs/>
                <w:sz w:val="21"/>
                <w:szCs w:val="21"/>
              </w:rPr>
            </w:pPr>
            <w:r>
              <w:rPr>
                <w:rFonts w:hint="eastAsia" w:ascii="宋体" w:hAnsi="宋体" w:eastAsia="宋体" w:cs="Times New Roman"/>
                <w:b/>
                <w:bCs/>
                <w:sz w:val="21"/>
                <w:szCs w:val="21"/>
              </w:rPr>
              <w:t>2. 终身教育和终身学习更加重要</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科学技术迅猛发展，知识更新速度大大加快，今天的时代被称为知识爆炸的时代。进入信息化时代，劳动日益智能化，“知识恐慌”和“知识短缺”常常困扰着人们。没有人能够准确地知道他将来从事的职业需要哪些知识和技能。只有打牢基础，终身学习，增强适应能力，才能满足自身发展需要和社会需要。</w:t>
            </w:r>
          </w:p>
          <w:p>
            <w:pPr>
              <w:pStyle w:val="5"/>
              <w:spacing w:line="360" w:lineRule="exact"/>
              <w:ind w:firstLine="420"/>
              <w:rPr>
                <w:rFonts w:hint="eastAsia" w:ascii="宋体" w:hAnsi="宋体" w:eastAsia="宋体" w:cs="Times New Roman"/>
                <w:b/>
                <w:bCs/>
                <w:sz w:val="21"/>
                <w:szCs w:val="21"/>
              </w:rPr>
            </w:pPr>
            <w:r>
              <w:rPr>
                <w:rFonts w:hint="eastAsia" w:ascii="宋体" w:hAnsi="宋体" w:eastAsia="宋体" w:cs="Times New Roman"/>
                <w:b/>
                <w:bCs/>
                <w:sz w:val="21"/>
                <w:szCs w:val="21"/>
              </w:rPr>
              <w:t>3. 高等教育的模式迎来变革</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基于社会对人才需求的变化，传统的高等教育模式已无法适应：首先是传统的学科划分受到冲击，交叉性、文理互补性将更突出，如动漫、数控、经济管理专业等；其次，以课堂教学为主的教学方式将更多地转向重视社会实践的作用，更加突出实用技能和创造能力的提高；最后，教学将更多地以学生为中心，更注重个性化的要求。学习、创业规划设计将成为大学本科教育，特别是高职教育中重要的一环。</w:t>
            </w:r>
          </w:p>
          <w:p>
            <w:pPr>
              <w:pStyle w:val="5"/>
              <w:spacing w:line="360" w:lineRule="exact"/>
              <w:ind w:firstLine="420"/>
              <w:rPr>
                <w:rFonts w:hint="eastAsia" w:ascii="宋体" w:hAnsi="宋体" w:eastAsia="宋体" w:cs="Times New Roman"/>
                <w:color w:val="E4007F"/>
                <w:sz w:val="21"/>
                <w:szCs w:val="21"/>
                <w:lang w:eastAsia="zh-CN"/>
              </w:rPr>
            </w:pPr>
            <w:r>
              <w:rPr>
                <w:rFonts w:hint="eastAsia" w:ascii="宋体" w:hAnsi="宋体" w:eastAsia="宋体" w:cs="Times New Roman"/>
                <w:color w:val="E4007F"/>
                <w:sz w:val="21"/>
                <w:szCs w:val="21"/>
                <w:lang w:eastAsia="zh-CN"/>
              </w:rPr>
              <w:t>三、社会发展的影响</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21 世纪是一个“文明大转换”的世纪。21 世纪的中国社会在变革，社会成分日益复杂，社会结构再度调整，社会利益重新分配，社会生活急剧变化，尤其是社会发展的步伐大大加快。中国有可能在相对较短的时间内完成工业化过程。随着市场经济体制的建立，户籍对人口迁移限制作用力的减弱和大量农村剩余劳动力向城市涌入，未来中国城市化过程将出现难以避免的快速发展，截至 2020 年，我国城市化水平达63.89%，超过发展中国家城市化平均水平 13.89%，目前，我国已经进入城市化的中后期。</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人才成长的过程无不与周围的一定时间、空间中的方方面面发生联系。社会发展的速度、状况对于人才成长的影响不容忽视。</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b/>
                <w:bCs/>
                <w:sz w:val="21"/>
                <w:szCs w:val="21"/>
              </w:rPr>
              <w:t>1. 生存理念的变化带来发展理念的蜕变</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社会发展给人们的生存方式带来了巨大的变化，物质文化生活条件的日益充分，使人的全面发展要求日益增强，发展理念从封闭走向开放，从自在走向自为，从自发走向自觉。人的发展不仅满足于物质或某一方面，而是有了更多样化的需求。</w:t>
            </w:r>
          </w:p>
          <w:p>
            <w:pPr>
              <w:pStyle w:val="5"/>
              <w:spacing w:line="360" w:lineRule="exact"/>
              <w:ind w:firstLine="420"/>
              <w:rPr>
                <w:rFonts w:hint="eastAsia" w:ascii="宋体" w:hAnsi="宋体" w:eastAsia="宋体" w:cs="Times New Roman"/>
                <w:b/>
                <w:bCs/>
                <w:sz w:val="21"/>
                <w:szCs w:val="21"/>
              </w:rPr>
            </w:pPr>
            <w:r>
              <w:rPr>
                <w:rFonts w:hint="eastAsia" w:ascii="宋体" w:hAnsi="宋体" w:eastAsia="宋体" w:cs="Times New Roman"/>
                <w:b/>
                <w:bCs/>
                <w:sz w:val="21"/>
                <w:szCs w:val="21"/>
              </w:rPr>
              <w:t>2. 社会发展的新变化为人的发展提供了更为广阔的空间</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随着世界经济的发展和社会政治的变革，我国经济社会也处于一个崭新的发展阶段。</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一是新一轮的国际金融危机正在催生新的科技和产业革命，转变经济发展方式、培育战略性新产业为今天的人才发展提供了新机遇，也对人才发展提出了新要求。</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二是由于我国技术进步、制度变革的外溢效应，消费结构升级带来的不断增长的最终消费性需求、产业结构升级带来的生产性需求以及社会经济体制改革带来的政策性和体制性的需求，为我国的创业型经济发展创造了大量机会空间，也为创业型人才的发展创造了更多的机会空间。</w:t>
            </w:r>
          </w:p>
          <w:p>
            <w:pPr>
              <w:pStyle w:val="5"/>
              <w:spacing w:line="360" w:lineRule="exact"/>
              <w:ind w:firstLine="420"/>
              <w:rPr>
                <w:rFonts w:hint="eastAsia" w:ascii="宋体" w:hAnsi="宋体" w:eastAsia="宋体" w:cs="Times New Roman"/>
                <w:sz w:val="21"/>
                <w:szCs w:val="21"/>
                <w:lang w:eastAsia="zh-CN"/>
              </w:rPr>
            </w:pPr>
            <w:r>
              <w:rPr>
                <w:rFonts w:hint="eastAsia" w:ascii="宋体" w:hAnsi="宋体" w:eastAsia="宋体" w:cs="Times New Roman"/>
                <w:sz w:val="21"/>
                <w:szCs w:val="21"/>
              </w:rPr>
              <w:t>三是行业、职场的变化使人才需求导向和人才培养模式发生了巨大的变化。社会经济的发展带来了行业、职场的变革，行业的划分突破了传统的分类，职场需求标准也发生了变异，新兴行业不断出现，热门行业不断更新，相应地对专业人才的培养模式提出了强化复合性、实践性的要求</w:t>
            </w:r>
            <w:r>
              <w:rPr>
                <w:rFonts w:hint="eastAsia" w:ascii="宋体" w:hAnsi="宋体" w:eastAsia="宋体" w:cs="Times New Roman"/>
                <w:sz w:val="21"/>
                <w:szCs w:val="21"/>
                <w:lang w:eastAsia="zh-CN"/>
              </w:rPr>
              <w:t>。</w:t>
            </w:r>
          </w:p>
          <w:p>
            <w:pPr>
              <w:pStyle w:val="4"/>
              <w:spacing w:before="160" w:after="120"/>
              <w:rPr>
                <w:rFonts w:hint="eastAsia" w:ascii="宋体" w:hAnsi="宋体" w:eastAsia="宋体" w:cs="Times New Roman"/>
                <w:kern w:val="2"/>
                <w:sz w:val="21"/>
                <w:szCs w:val="21"/>
                <w:lang w:bidi="ar-SA"/>
              </w:rPr>
            </w:pPr>
            <w:r>
              <w:rPr>
                <w:rFonts w:hint="eastAsia" w:ascii="宋体" w:hAnsi="宋体" w:eastAsia="宋体" w:cs="Times New Roman"/>
                <w:b/>
                <w:color w:val="84615D"/>
              </w:rPr>
              <w:t>【学生】掌握时代发展对人的发展的影响</w:t>
            </w:r>
          </w:p>
        </w:tc>
        <w:tc>
          <w:tcPr>
            <w:tcW w:w="1585" w:type="dxa"/>
            <w:shd w:val="clear" w:color="auto" w:fill="FFFFFF"/>
            <w:noWrap w:val="0"/>
            <w:vAlign w:val="center"/>
          </w:tcPr>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r>
              <w:rPr>
                <w:rFonts w:hint="eastAsia" w:ascii="宋体" w:hAnsi="宋体" w:eastAsia="宋体" w:cs="Times New Roman"/>
              </w:rPr>
              <w:t>学习职业生涯基本概念。边做边讲，及时巩固练习，实现教学做一体化</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397" w:hRule="atLeast"/>
          <w:jc w:val="center"/>
        </w:trPr>
        <w:tc>
          <w:tcPr>
            <w:tcW w:w="1389" w:type="dxa"/>
            <w:shd w:val="clear" w:color="auto" w:fill="F5F5E1"/>
            <w:noWrap w:val="0"/>
            <w:vAlign w:val="center"/>
          </w:tcPr>
          <w:p>
            <w:pPr>
              <w:pStyle w:val="4"/>
              <w:jc w:val="center"/>
              <w:rPr>
                <w:rFonts w:hint="eastAsia" w:ascii="宋体" w:hAnsi="宋体" w:eastAsia="宋体" w:cs="Times New Roman"/>
                <w:b/>
              </w:rPr>
            </w:pPr>
            <w:r>
              <w:rPr>
                <w:rFonts w:hint="eastAsia" w:ascii="宋体" w:hAnsi="宋体" w:eastAsia="宋体" w:cs="Times New Roman"/>
                <w:b/>
              </w:rPr>
              <w:t>课堂</w:t>
            </w:r>
            <w:r>
              <w:rPr>
                <w:rFonts w:hint="eastAsia" w:ascii="宋体" w:hAnsi="宋体" w:eastAsia="宋体" w:cs="Times New Roman"/>
                <w:b/>
                <w:lang w:eastAsia="zh-CN"/>
              </w:rPr>
              <w:t>测验</w:t>
            </w:r>
            <w:r>
              <w:rPr>
                <w:rFonts w:ascii="宋体" w:hAnsi="宋体" w:eastAsia="宋体" w:cs="Times New Roman"/>
                <w:b/>
              </w:rPr>
              <w:br w:type="textWrapping"/>
            </w:r>
            <w:r>
              <w:rPr>
                <w:rFonts w:hint="eastAsia" w:ascii="宋体" w:hAnsi="宋体" w:eastAsia="宋体" w:cs="Times New Roman"/>
                <w:b/>
              </w:rPr>
              <w:t>（</w:t>
            </w:r>
            <w:r>
              <w:rPr>
                <w:rFonts w:hint="eastAsia" w:ascii="宋体" w:hAnsi="宋体" w:eastAsia="宋体" w:cs="Times New Roman"/>
                <w:b/>
                <w:lang w:val="en-US" w:eastAsia="zh-CN"/>
              </w:rPr>
              <w:t xml:space="preserve">10 </w:t>
            </w:r>
            <w:r>
              <w:rPr>
                <w:rFonts w:hint="eastAsia" w:ascii="宋体" w:hAnsi="宋体" w:eastAsia="宋体" w:cs="Times New Roman"/>
                <w:b/>
              </w:rPr>
              <w:t>min）</w:t>
            </w:r>
          </w:p>
        </w:tc>
        <w:tc>
          <w:tcPr>
            <w:tcW w:w="5472" w:type="dxa"/>
            <w:shd w:val="clear" w:color="auto" w:fill="FFFFFF"/>
            <w:noWrap w:val="0"/>
            <w:vAlign w:val="center"/>
          </w:tcPr>
          <w:p>
            <w:pPr>
              <w:pStyle w:val="4"/>
              <w:keepNext w:val="0"/>
              <w:keepLines w:val="0"/>
              <w:pageBreakBefore w:val="0"/>
              <w:widowControl/>
              <w:kinsoku/>
              <w:wordWrap/>
              <w:overflowPunct/>
              <w:topLinePunct w:val="0"/>
              <w:autoSpaceDE/>
              <w:autoSpaceDN/>
              <w:bidi w:val="0"/>
              <w:adjustRightInd/>
              <w:snapToGrid/>
              <w:spacing w:before="160" w:after="120" w:line="240" w:lineRule="auto"/>
              <w:textAlignment w:val="auto"/>
              <w:rPr>
                <w:rFonts w:hint="eastAsia" w:ascii="宋体" w:hAnsi="宋体" w:eastAsia="宋体" w:cs="Times New Roman"/>
                <w:b/>
                <w:color w:val="5D8979"/>
              </w:rPr>
            </w:pPr>
            <w:r>
              <w:rPr>
                <w:rFonts w:hint="eastAsia" w:ascii="宋体" w:hAnsi="宋体" w:eastAsia="宋体" w:cs="Times New Roman"/>
                <w:b/>
                <w:color w:val="5D8979"/>
              </w:rPr>
              <w:t>【教师】</w:t>
            </w:r>
            <w:r>
              <w:rPr>
                <w:rFonts w:hint="eastAsia" w:ascii="宋体" w:hAnsi="宋体" w:eastAsia="宋体" w:cs="Times New Roman"/>
                <w:b/>
                <w:color w:val="5D8979"/>
                <w:lang w:eastAsia="zh-CN"/>
              </w:rPr>
              <w:t>简述</w:t>
            </w:r>
            <w:r>
              <w:rPr>
                <w:rFonts w:hint="eastAsia" w:ascii="宋体" w:hAnsi="宋体" w:eastAsia="宋体" w:cs="Times New Roman"/>
                <w:b/>
                <w:color w:val="5D8979"/>
              </w:rPr>
              <w:t>时代发展对人的发展的影响</w:t>
            </w:r>
          </w:p>
          <w:p>
            <w:pPr>
              <w:pStyle w:val="4"/>
              <w:keepNext w:val="0"/>
              <w:keepLines w:val="0"/>
              <w:pageBreakBefore w:val="0"/>
              <w:widowControl/>
              <w:kinsoku/>
              <w:wordWrap/>
              <w:overflowPunct/>
              <w:topLinePunct w:val="0"/>
              <w:autoSpaceDE/>
              <w:autoSpaceDN/>
              <w:bidi w:val="0"/>
              <w:adjustRightInd/>
              <w:snapToGrid/>
              <w:spacing w:before="160" w:after="120" w:line="240" w:lineRule="auto"/>
              <w:textAlignment w:val="auto"/>
              <w:rPr>
                <w:rFonts w:hint="eastAsia" w:ascii="宋体" w:hAnsi="宋体" w:eastAsia="宋体" w:cs="Times New Roman"/>
                <w:b/>
                <w:color w:val="84615D"/>
              </w:rPr>
            </w:pPr>
            <w:r>
              <w:rPr>
                <w:rFonts w:hint="eastAsia" w:ascii="宋体" w:hAnsi="宋体" w:eastAsia="宋体" w:cs="Times New Roman"/>
                <w:b/>
                <w:color w:val="84615D"/>
              </w:rPr>
              <w:t>【学生】</w:t>
            </w:r>
            <w:r>
              <w:rPr>
                <w:rFonts w:hint="eastAsia" w:ascii="宋体" w:hAnsi="宋体" w:eastAsia="宋体" w:cs="Times New Roman"/>
                <w:b/>
                <w:color w:val="84615D"/>
                <w:lang w:eastAsia="zh-CN"/>
              </w:rPr>
              <w:t>讨论并发表自己的见解</w:t>
            </w:r>
          </w:p>
        </w:tc>
        <w:tc>
          <w:tcPr>
            <w:tcW w:w="1585" w:type="dxa"/>
            <w:shd w:val="clear" w:color="auto" w:fill="FFFFFF"/>
            <w:noWrap w:val="0"/>
            <w:vAlign w:val="center"/>
          </w:tcPr>
          <w:p>
            <w:pPr>
              <w:pStyle w:val="4"/>
              <w:ind w:firstLine="180" w:firstLineChars="100"/>
              <w:rPr>
                <w:rFonts w:hint="eastAsia" w:ascii="宋体" w:hAnsi="宋体" w:eastAsia="宋体" w:cs="Times New Roman"/>
              </w:rPr>
            </w:pPr>
            <w:r>
              <w:rPr>
                <w:rFonts w:hint="eastAsia" w:ascii="宋体" w:hAnsi="宋体" w:eastAsia="宋体" w:cs="Times New Roman"/>
              </w:rPr>
              <w:t>通过测试，了解学生对知识点的掌握情况</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397" w:hRule="atLeast"/>
          <w:jc w:val="center"/>
        </w:trPr>
        <w:tc>
          <w:tcPr>
            <w:tcW w:w="1389" w:type="dxa"/>
            <w:shd w:val="clear" w:color="auto" w:fill="F5F5E1"/>
            <w:noWrap w:val="0"/>
            <w:vAlign w:val="center"/>
          </w:tcPr>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both"/>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rPr>
            </w:pPr>
            <w:r>
              <w:rPr>
                <w:rFonts w:hint="eastAsia" w:ascii="宋体" w:hAnsi="宋体" w:eastAsia="宋体" w:cs="Times New Roman"/>
                <w:b/>
              </w:rPr>
              <w:t>知识讲解</w:t>
            </w:r>
            <w:r>
              <w:rPr>
                <w:rFonts w:ascii="宋体" w:hAnsi="宋体" w:eastAsia="宋体" w:cs="Times New Roman"/>
                <w:b/>
              </w:rPr>
              <w:br w:type="textWrapping"/>
            </w:r>
            <w:r>
              <w:rPr>
                <w:rFonts w:hint="eastAsia" w:ascii="宋体" w:hAnsi="宋体" w:eastAsia="宋体" w:cs="Times New Roman"/>
                <w:b/>
              </w:rPr>
              <w:t>（</w:t>
            </w:r>
            <w:r>
              <w:rPr>
                <w:rFonts w:hint="eastAsia" w:ascii="宋体" w:hAnsi="宋体" w:eastAsia="宋体" w:cs="Times New Roman"/>
                <w:b/>
                <w:lang w:val="en-US" w:eastAsia="zh-CN"/>
              </w:rPr>
              <w:t>30</w:t>
            </w:r>
            <w:r>
              <w:rPr>
                <w:rFonts w:ascii="宋体" w:hAnsi="宋体" w:eastAsia="宋体" w:cs="Times New Roman"/>
                <w:b/>
              </w:rPr>
              <w:t xml:space="preserve"> </w:t>
            </w:r>
            <w:r>
              <w:rPr>
                <w:rFonts w:hint="eastAsia" w:ascii="宋体" w:hAnsi="宋体" w:eastAsia="宋体" w:cs="Times New Roman"/>
                <w:b/>
              </w:rPr>
              <w:t>min）</w:t>
            </w:r>
          </w:p>
        </w:tc>
        <w:tc>
          <w:tcPr>
            <w:tcW w:w="5472" w:type="dxa"/>
            <w:shd w:val="clear" w:color="auto" w:fill="FFFFFF"/>
            <w:noWrap w:val="0"/>
            <w:vAlign w:val="center"/>
          </w:tcPr>
          <w:p>
            <w:pPr>
              <w:pStyle w:val="4"/>
              <w:numPr>
                <w:ilvl w:val="0"/>
                <w:numId w:val="0"/>
              </w:numPr>
              <w:spacing w:before="120" w:after="60"/>
              <w:rPr>
                <w:rFonts w:hint="eastAsia" w:ascii="宋体" w:hAnsi="宋体" w:eastAsia="宋体" w:cs="Times New Roman"/>
                <w:b/>
                <w:color w:val="5D8979"/>
              </w:rPr>
            </w:pPr>
            <w:r>
              <w:rPr>
                <w:rFonts w:hint="eastAsia" w:ascii="宋体" w:hAnsi="宋体" w:eastAsia="宋体" w:cs="Times New Roman"/>
                <w:b/>
                <w:color w:val="5D8979"/>
              </w:rPr>
              <w:t>【教师】人口与人才资源的发展特点</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left="597" w:leftChars="0"/>
              <w:textAlignment w:val="auto"/>
              <w:rPr>
                <w:rFonts w:hint="eastAsia" w:ascii="宋体" w:hAnsi="宋体" w:eastAsia="宋体" w:cs="Times New Roman"/>
                <w:bCs/>
                <w:color w:val="E4007F"/>
                <w:sz w:val="21"/>
                <w:szCs w:val="21"/>
              </w:rPr>
            </w:pPr>
            <w:r>
              <w:rPr>
                <w:rFonts w:hint="eastAsia" w:ascii="宋体" w:hAnsi="宋体" w:eastAsia="宋体" w:cs="Times New Roman"/>
                <w:bCs/>
                <w:color w:val="E4007F"/>
                <w:sz w:val="21"/>
                <w:szCs w:val="21"/>
              </w:rPr>
              <w:t>一、人口发展趋势</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中国是人口大国。改革开放以来，中国的经济取得了突飞猛进的发展，其中我国所拥有的丰富的劳动力资源为其提供了强劲的发展动力。然而，我们在受益于人口数量大的同时，也面临很多严峻的人口多带来的问题。预计人口增长在 2024 年前后将达到峰值 14.2 亿，这将给就业带来巨大的压力。人口增长总的趋势主要表现为以下几点。</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
                <w:bCs w:val="0"/>
                <w:sz w:val="21"/>
                <w:szCs w:val="21"/>
              </w:rPr>
              <w:t>1. 同时面临相继到来、相互叠加的三大人口高峰</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据清华大学国情研究中心王亚华教授的研究成果披露，我国 2020 年劳动人口最高峰将近 10 亿人，2030 年总人口最高峰将近 15 亿人，2040 年老年抚养人口最高峰约4.4 亿人，具体如表 6-1、表 6-2 和表 6-3 所示。</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360" w:firstLineChars="200"/>
              <w:textAlignment w:val="auto"/>
              <w:rPr>
                <w:rFonts w:cs="Times New Roman"/>
              </w:rPr>
            </w:pPr>
            <w:r>
              <w:rPr>
                <w:rFonts w:cs="Times New Roman"/>
              </w:rPr>
              <w:drawing>
                <wp:inline distT="0" distB="0" distL="114300" distR="114300">
                  <wp:extent cx="2487930" cy="1303655"/>
                  <wp:effectExtent l="0" t="0" r="1270" b="1714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6"/>
                          <a:stretch>
                            <a:fillRect/>
                          </a:stretch>
                        </pic:blipFill>
                        <pic:spPr>
                          <a:xfrm>
                            <a:off x="0" y="0"/>
                            <a:ext cx="2487930" cy="1303655"/>
                          </a:xfrm>
                          <a:prstGeom prst="rect">
                            <a:avLst/>
                          </a:prstGeom>
                          <a:noFill/>
                          <a:ln>
                            <a:noFill/>
                          </a:ln>
                        </pic:spPr>
                      </pic:pic>
                    </a:graphicData>
                  </a:graphic>
                </wp:inline>
              </w:drawing>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360" w:firstLineChars="200"/>
              <w:textAlignment w:val="auto"/>
              <w:rPr>
                <w:rFonts w:cs="Times New Roman"/>
              </w:rPr>
            </w:pPr>
            <w:r>
              <w:rPr>
                <w:rFonts w:cs="Times New Roman"/>
              </w:rPr>
              <w:drawing>
                <wp:inline distT="0" distB="0" distL="114300" distR="114300">
                  <wp:extent cx="2644140" cy="1398270"/>
                  <wp:effectExtent l="0" t="0" r="22860" b="2413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7"/>
                          <a:stretch>
                            <a:fillRect/>
                          </a:stretch>
                        </pic:blipFill>
                        <pic:spPr>
                          <a:xfrm>
                            <a:off x="0" y="0"/>
                            <a:ext cx="2644140" cy="1398270"/>
                          </a:xfrm>
                          <a:prstGeom prst="rect">
                            <a:avLst/>
                          </a:prstGeom>
                          <a:noFill/>
                          <a:ln>
                            <a:noFill/>
                          </a:ln>
                        </pic:spPr>
                      </pic:pic>
                    </a:graphicData>
                  </a:graphic>
                </wp:inline>
              </w:drawing>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360" w:firstLineChars="200"/>
              <w:textAlignment w:val="auto"/>
              <w:rPr>
                <w:rFonts w:cs="Times New Roman"/>
              </w:rPr>
            </w:pPr>
            <w:r>
              <w:rPr>
                <w:rFonts w:cs="Times New Roman"/>
              </w:rPr>
              <w:drawing>
                <wp:inline distT="0" distB="0" distL="114300" distR="114300">
                  <wp:extent cx="2878455" cy="765810"/>
                  <wp:effectExtent l="0" t="0" r="17145" b="2159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8"/>
                          <a:stretch>
                            <a:fillRect/>
                          </a:stretch>
                        </pic:blipFill>
                        <pic:spPr>
                          <a:xfrm>
                            <a:off x="0" y="0"/>
                            <a:ext cx="2878455" cy="765810"/>
                          </a:xfrm>
                          <a:prstGeom prst="rect">
                            <a:avLst/>
                          </a:prstGeom>
                          <a:noFill/>
                          <a:ln>
                            <a:noFill/>
                          </a:ln>
                        </pic:spPr>
                      </pic:pic>
                    </a:graphicData>
                  </a:graphic>
                </wp:inline>
              </w:drawing>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
                <w:bCs w:val="0"/>
                <w:sz w:val="21"/>
                <w:szCs w:val="21"/>
              </w:rPr>
            </w:pPr>
            <w:r>
              <w:rPr>
                <w:rFonts w:hint="eastAsia" w:ascii="宋体" w:hAnsi="宋体" w:eastAsia="宋体" w:cs="Times New Roman"/>
                <w:b/>
                <w:bCs w:val="0"/>
                <w:sz w:val="21"/>
                <w:szCs w:val="21"/>
              </w:rPr>
              <w:t>2. 就业人口持续增长，就业压力长期存在</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中国面临的最大的发展难题就是为占世界总劳动力 1/4 的各类劳动人口提供就业岗位。在相当长一段时期，每年将有约 1 000 万新生劳动力等待就业，这还不包括每年几百万人可能下岗，同时将有上亿农业劳动力期待转移。在劳动力供给持续增长的同时，我国创造就业的能力还不够强，实际就业需求量增长不快，有时还会下降。就业矛盾难以在短时间内解决。</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
                <w:bCs w:val="0"/>
                <w:sz w:val="21"/>
                <w:szCs w:val="21"/>
              </w:rPr>
              <w:t>3. 人口素质亟待提高</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中国不仅是世界上人口最多的国家，还是总人力资本增长最快的国家。但与发达国家相比，人口素质还有相当大的差距，主要表现为受教育的程度低，素质教育、技能教育、终身教育都不够发达，优生优育体系和社会保障体系都有待完善。人口素质的提高是经济社会发展的一个重要源泉。世界银行研究表明，劳动力受教育的平均时间每增加一年，国内生产总值就会增加 9%。21 世纪，我国人口工作将任重而道远。</w:t>
            </w:r>
          </w:p>
          <w:p>
            <w:pPr>
              <w:pStyle w:val="4"/>
              <w:keepNext w:val="0"/>
              <w:keepLines w:val="0"/>
              <w:pageBreakBefore w:val="0"/>
              <w:widowControl/>
              <w:numPr>
                <w:ilvl w:val="0"/>
                <w:numId w:val="2"/>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color w:val="E4007F"/>
                <w:sz w:val="21"/>
                <w:szCs w:val="21"/>
              </w:rPr>
            </w:pPr>
            <w:r>
              <w:rPr>
                <w:rFonts w:hint="eastAsia" w:ascii="宋体" w:hAnsi="宋体" w:eastAsia="宋体" w:cs="Times New Roman"/>
                <w:bCs/>
                <w:color w:val="E4007F"/>
                <w:sz w:val="21"/>
                <w:szCs w:val="21"/>
              </w:rPr>
              <w:t>人才资源的发展趋势</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人才是衡量一个国家综合国力的重要指标。2021 年 9 月 27 日，在中央人才工作会议上，习近平总书记对加快建设国家战略人才力量提出明确要求，强调要“大力培养使用战略科学家”“打造大批一流科技领军人才和创新团队”“造就规模宏大的青年科技人才队伍”“培养大批卓越工程师”。</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世界科技发展史证明，谁拥有了一流创新人才、拥有了一流科学家，谁就能在科技创新中占据优势。党的十八大以来，以习近平同志为核心的党中央坚持创新驱动实质是人才驱动，不断改善人才发展环境、激发人才创造活力，大力培养造就一大批具有全球视野和国际水平的战略科技人才、科技领军人才、青年科技人才和高水平创新团队。无论是在量子信息、干细胞、脑科学等前沿方向上取得一批重大原创成果，还是在深海、深空、深地、深蓝等领域积极抢占科技制高点，我国科技实力正在从量的积累迈向质的飞跃、从点的突破迈向系统能力提升，科技创新取得新的历史性成就。这离不开包括国家战略人才在内的我国广大科技工作者面向世界科技前沿、面向经济主战场、面向国家重大需求、面向人民生命健康，把握大势、抢占先机，直面问题、迎难而上，自觉履行实现高水平科技自立自强的职责使命。</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1）要坚持党管人才，坚持面向世界科技前沿、面向经济主战场、面向国家重大需求、面向人民生命健康，深入实施新时代人才强国战略，全方位培养、引进、用好人才，加快建设世界重要人才中心和创新高地，为 2035 年基本实现社会主义现代化提供人才支撑，为 2050 年全面建成社会主义现代化强国打好人才基础。</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lang w:eastAsia="zh-CN"/>
              </w:rPr>
            </w:pPr>
            <w:r>
              <w:rPr>
                <w:rFonts w:hint="eastAsia" w:ascii="宋体" w:hAnsi="宋体" w:eastAsia="宋体" w:cs="Times New Roman"/>
                <w:bCs/>
                <w:sz w:val="21"/>
                <w:szCs w:val="21"/>
              </w:rPr>
              <w:t>（2）党的十八大以来，党中央深刻回答了为什么建设人才强国、什么是人才强国、怎样建设人才强国的重大理论和实践问题，提出了一系列新理念新战略新举措。一是坚持党对人才工作的全面领导，二是坚持人才引领发展的战略地位，三是坚持面向世界科技前沿、面向经济主战场、面向国家重大需求、面向人民生命健康，四是坚持全方位培养用好人才，五是坚持深化人才发展体制机制改革，六是坚持聚天下英才而用之，七是坚持营造识才爱才敬才用才的环境，八是坚持弘扬科学家精神。以上八条，是我们对我国人才事业发展规律性认识的深化，要始终坚持并不断丰富发展</w:t>
            </w:r>
            <w:r>
              <w:rPr>
                <w:rFonts w:hint="eastAsia" w:ascii="宋体" w:hAnsi="宋体" w:eastAsia="宋体" w:cs="Times New Roman"/>
                <w:bCs/>
                <w:sz w:val="21"/>
                <w:szCs w:val="21"/>
                <w:lang w:eastAsia="zh-CN"/>
              </w:rPr>
              <w:t>。</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（3）加快建设世界重要人才中心和创新高地，必须把握战略主动，做好顶层设计和战略谋划。我们的目标是：到 2025 年，全社会研发经费投入大幅增长，科技创新主力军队伍建设取得重要进展，顶尖科学家集聚水平明显提高，人才自主培养能力不断增强，在关键核心技术领域拥有一大批战略科技人才、一流科技领军人才和创新团队；到 2030 年，适应高质量发展的人才制度体系基本形成，创新人才自主培养能力显著提升，对世界优秀人才的吸引力明显增强，在主要科技领域有一批领跑者，在新兴前沿交叉领域有一批开拓者；到 2035 年，形成我国在诸多领域人才竞争比较优势，国家战略科技力量和高水平人才队伍位居世界前列。</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4）要深化人才发展体制机制改革。要大力培养使用战略科学家，坚持实践标准，在国家重大科技任务担纲领衔者中发现具有深厚科学素养、长期奋战在科研第一线，视野开阔，前瞻性判断力、跨学科理解能力、大兵团作战组织领导能力强的科学家。要打造大批一流科技领军人才和创新团队，发挥国家实验室、国家科研机构、高水平研究型大学、科技领军企业的国家队作用，围绕国家重点领域、重点产业，组织产学研协同攻关。</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color w:val="E4007F"/>
                <w:sz w:val="21"/>
                <w:szCs w:val="21"/>
                <w:lang w:val="en-US" w:eastAsia="zh-CN" w:bidi="ar-SA"/>
              </w:rPr>
            </w:pPr>
            <w:r>
              <w:rPr>
                <w:rFonts w:hint="eastAsia" w:ascii="宋体" w:hAnsi="宋体" w:eastAsia="宋体" w:cs="Times New Roman"/>
                <w:bCs/>
                <w:color w:val="E4007F"/>
                <w:sz w:val="21"/>
                <w:szCs w:val="21"/>
                <w:lang w:val="en-US" w:eastAsia="zh-CN" w:bidi="ar-SA"/>
              </w:rPr>
              <w:t>三、就业新形势</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就业是民生之本。党的十九大提出，要坚持就业优先战略和积极就业政策，实现更高质量和更充分就业。大规模开展职业技能培训，注重解决结构性就业矛盾，鼓励创业带动就业。提供全方位公共就业服务，促进高校毕业生等青年群体、农民工多渠道就业创业。</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从中国人才资源总量的发展趋势看，2010 年我国人才资源总量是 12 000 万人，2020 年则达到 18 025 万人，其中高技能人才占技能劳动者比例为 2020 年 28%。据权威研究报告称：我国经济每增长 1 个百分点能够带来就业增长 0.107%。综合经济发展和人才资源发展形势看，今后相当长一段时间，我国的就业形势都不容乐观。就业形势严峻的主要表现如下。</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（1）劳动力供大于求的总量性矛盾非常突出；</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（2）就业结构性矛盾十分突出；</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（3）稳定就业依然面临重大压力；</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（4）转变经济增长方式对就业提出新的挑战。</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针对严峻的就业形势，在党的十九届四中全会《中共中央关于坚持和完善中国特色社会主义制度、推进国家治理体系和治理能力现代化若干重大问题的决定》中指出，健全有利于更充分更高质量就业的促进机制。坚持就业是民生之本，实施就业优先政策，创造更多就业岗位。健全公共就业服务和终身职业技能培训制度，完善重点群体就业支持体系。建立促进创业带动就业、多渠道灵活就业机制，对就业困难人员实行托底帮扶。</w:t>
            </w:r>
          </w:p>
          <w:p>
            <w:pPr>
              <w:rPr>
                <w:rFonts w:hint="eastAsia" w:ascii="宋体" w:hAnsi="宋体" w:eastAsia="宋体" w:cs="Times New Roman"/>
              </w:rPr>
            </w:pPr>
            <w:r>
              <w:rPr>
                <w:rFonts w:hint="eastAsia" w:ascii="宋体" w:hAnsi="宋体" w:eastAsia="宋体" w:cs="Times New Roman"/>
                <w:b/>
                <w:color w:val="84615D"/>
                <w:sz w:val="18"/>
              </w:rPr>
              <w:t>【学生】掌握人口与人才资源的发展特点</w:t>
            </w:r>
          </w:p>
        </w:tc>
        <w:tc>
          <w:tcPr>
            <w:tcW w:w="1585" w:type="dxa"/>
            <w:shd w:val="clear" w:color="auto" w:fill="FFFFFF"/>
            <w:noWrap w:val="0"/>
            <w:vAlign w:val="center"/>
          </w:tcPr>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r>
              <w:rPr>
                <w:rFonts w:hint="eastAsia" w:ascii="宋体" w:hAnsi="宋体" w:eastAsia="宋体" w:cs="Times New Roman"/>
                <w:spacing w:val="6"/>
              </w:rPr>
              <w:t>学习高校体育的地位。边做边讲，及时巩固练习，实现教学做一体化</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397" w:hRule="atLeast"/>
          <w:jc w:val="center"/>
        </w:trPr>
        <w:tc>
          <w:tcPr>
            <w:tcW w:w="1389" w:type="dxa"/>
            <w:shd w:val="clear" w:color="auto" w:fill="E6F1EB"/>
            <w:noWrap w:val="0"/>
            <w:vAlign w:val="center"/>
          </w:tcPr>
          <w:p>
            <w:pPr>
              <w:pStyle w:val="4"/>
              <w:jc w:val="center"/>
              <w:rPr>
                <w:rFonts w:hint="eastAsia" w:ascii="宋体" w:hAnsi="宋体" w:eastAsia="宋体" w:cs="Times New Roman"/>
              </w:rPr>
            </w:pPr>
            <w:r>
              <w:rPr>
                <w:rFonts w:hint="eastAsia" w:ascii="宋体" w:hAnsi="宋体" w:eastAsia="宋体" w:cs="Times New Roman"/>
                <w:b/>
              </w:rPr>
              <w:t>课堂测验</w:t>
            </w:r>
            <w:r>
              <w:rPr>
                <w:rFonts w:ascii="宋体" w:hAnsi="宋体" w:eastAsia="宋体" w:cs="Times New Roman"/>
                <w:b/>
              </w:rPr>
              <w:br w:type="textWrapping"/>
            </w:r>
            <w:r>
              <w:rPr>
                <w:rFonts w:hint="eastAsia" w:ascii="宋体" w:hAnsi="宋体" w:eastAsia="宋体" w:cs="Times New Roman"/>
                <w:b/>
              </w:rPr>
              <w:t>（</w:t>
            </w:r>
            <w:r>
              <w:rPr>
                <w:rFonts w:ascii="宋体" w:hAnsi="宋体" w:eastAsia="宋体" w:cs="Times New Roman"/>
                <w:b/>
              </w:rPr>
              <w:t>10</w:t>
            </w:r>
            <w:r>
              <w:rPr>
                <w:rFonts w:hint="eastAsia" w:ascii="宋体" w:hAnsi="宋体" w:eastAsia="宋体" w:cs="Times New Roman"/>
                <w:b/>
              </w:rPr>
              <w:t>min）</w:t>
            </w:r>
          </w:p>
        </w:tc>
        <w:tc>
          <w:tcPr>
            <w:tcW w:w="5472" w:type="dxa"/>
            <w:shd w:val="clear" w:color="auto" w:fill="FFFFFF"/>
            <w:noWrap w:val="0"/>
            <w:vAlign w:val="center"/>
          </w:tcPr>
          <w:p>
            <w:pPr>
              <w:pStyle w:val="4"/>
              <w:spacing w:before="160" w:after="120"/>
              <w:rPr>
                <w:rFonts w:hint="eastAsia" w:ascii="宋体" w:hAnsi="宋体" w:eastAsia="宋体" w:cs="Times New Roman"/>
                <w:b/>
                <w:color w:val="5D8979"/>
              </w:rPr>
            </w:pPr>
            <w:r>
              <w:rPr>
                <w:rFonts w:hint="eastAsia" w:ascii="宋体" w:hAnsi="宋体" w:eastAsia="宋体" w:cs="Times New Roman"/>
                <w:b/>
                <w:color w:val="5D8979"/>
              </w:rPr>
              <w:t>【教师】</w:t>
            </w:r>
            <w:r>
              <w:rPr>
                <w:rFonts w:hint="eastAsia" w:ascii="宋体" w:hAnsi="宋体" w:eastAsia="宋体" w:cs="Times New Roman"/>
                <w:b/>
                <w:color w:val="5D8979"/>
                <w:lang w:eastAsia="zh-CN"/>
              </w:rPr>
              <w:t>简述</w:t>
            </w:r>
            <w:r>
              <w:rPr>
                <w:rFonts w:hint="eastAsia" w:ascii="宋体" w:hAnsi="宋体" w:eastAsia="宋体" w:cs="Times New Roman"/>
                <w:b/>
                <w:color w:val="5D8979"/>
              </w:rPr>
              <w:t>人才资源的发展趋势</w:t>
            </w:r>
          </w:p>
          <w:p>
            <w:pPr>
              <w:pStyle w:val="4"/>
              <w:numPr>
                <w:ilvl w:val="0"/>
                <w:numId w:val="0"/>
              </w:numPr>
              <w:spacing w:before="140" w:after="120"/>
              <w:rPr>
                <w:rFonts w:hint="eastAsia" w:ascii="宋体" w:hAnsi="宋体" w:eastAsia="宋体" w:cs="Times New Roman"/>
                <w:color w:val="84615D"/>
              </w:rPr>
            </w:pPr>
            <w:r>
              <w:rPr>
                <w:rFonts w:hint="eastAsia" w:ascii="宋体" w:hAnsi="宋体" w:eastAsia="宋体" w:cs="Times New Roman"/>
                <w:b/>
                <w:color w:val="84615D"/>
              </w:rPr>
              <w:t>【学生】做测试题目</w:t>
            </w:r>
          </w:p>
        </w:tc>
        <w:tc>
          <w:tcPr>
            <w:tcW w:w="1585" w:type="dxa"/>
            <w:shd w:val="clear" w:color="auto" w:fill="FFFFFF"/>
            <w:noWrap w:val="0"/>
            <w:vAlign w:val="center"/>
          </w:tcPr>
          <w:p>
            <w:pPr>
              <w:pStyle w:val="4"/>
              <w:ind w:firstLine="180" w:firstLineChars="100"/>
              <w:rPr>
                <w:rFonts w:hint="eastAsia" w:ascii="宋体" w:hAnsi="宋体" w:eastAsia="宋体" w:cs="Times New Roman"/>
              </w:rPr>
            </w:pPr>
            <w:r>
              <w:rPr>
                <w:rFonts w:hint="eastAsia" w:ascii="宋体" w:hAnsi="宋体" w:eastAsia="宋体" w:cs="Times New Roman"/>
              </w:rPr>
              <w:t>通过测试，了解学生对知识点的掌握情况，加深学生对本节课知识的印象</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397" w:hRule="atLeast"/>
          <w:jc w:val="center"/>
        </w:trPr>
        <w:tc>
          <w:tcPr>
            <w:tcW w:w="1389" w:type="dxa"/>
            <w:shd w:val="clear" w:color="auto" w:fill="F5F5E1"/>
            <w:noWrap w:val="0"/>
            <w:vAlign w:val="center"/>
          </w:tcPr>
          <w:p>
            <w:pPr>
              <w:pStyle w:val="4"/>
              <w:jc w:val="center"/>
              <w:rPr>
                <w:rFonts w:hint="eastAsia" w:ascii="宋体" w:hAnsi="宋体" w:eastAsia="宋体" w:cs="Times New Roman"/>
              </w:rPr>
            </w:pPr>
            <w:r>
              <w:rPr>
                <w:rFonts w:hint="eastAsia" w:ascii="宋体" w:hAnsi="宋体" w:eastAsia="宋体" w:cs="Times New Roman"/>
                <w:b/>
              </w:rPr>
              <w:t>课堂小结</w:t>
            </w:r>
            <w:r>
              <w:rPr>
                <w:rFonts w:ascii="宋体" w:hAnsi="宋体" w:eastAsia="宋体" w:cs="Times New Roman"/>
                <w:b/>
              </w:rPr>
              <w:br w:type="textWrapping"/>
            </w:r>
            <w:r>
              <w:rPr>
                <w:rFonts w:hint="eastAsia" w:ascii="宋体" w:hAnsi="宋体" w:eastAsia="宋体" w:cs="Times New Roman"/>
                <w:b/>
              </w:rPr>
              <w:t>（</w:t>
            </w:r>
            <w:r>
              <w:rPr>
                <w:rFonts w:ascii="宋体" w:hAnsi="宋体" w:eastAsia="宋体" w:cs="Times New Roman"/>
                <w:b/>
              </w:rPr>
              <w:t>5</w:t>
            </w:r>
            <w:r>
              <w:rPr>
                <w:rFonts w:hint="eastAsia" w:ascii="宋体" w:hAnsi="宋体" w:eastAsia="宋体" w:cs="Times New Roman"/>
                <w:b/>
              </w:rPr>
              <w:t>min）</w:t>
            </w:r>
          </w:p>
        </w:tc>
        <w:tc>
          <w:tcPr>
            <w:tcW w:w="5472" w:type="dxa"/>
            <w:shd w:val="clear" w:color="auto" w:fill="FFFFFF"/>
            <w:noWrap w:val="0"/>
            <w:vAlign w:val="center"/>
          </w:tcPr>
          <w:p>
            <w:pPr>
              <w:pStyle w:val="4"/>
              <w:spacing w:before="160" w:after="120"/>
              <w:rPr>
                <w:rFonts w:hint="eastAsia" w:ascii="宋体" w:hAnsi="宋体" w:eastAsia="宋体" w:cs="Times New Roman"/>
                <w:b/>
                <w:color w:val="5D8979"/>
              </w:rPr>
            </w:pPr>
            <w:r>
              <w:rPr>
                <w:rFonts w:hint="eastAsia" w:ascii="宋体" w:hAnsi="宋体" w:eastAsia="宋体" w:cs="Times New Roman"/>
                <w:b/>
                <w:color w:val="5D8979"/>
              </w:rPr>
              <w:t>【教师】简要总结本节课的要点</w:t>
            </w:r>
          </w:p>
          <w:p>
            <w:pPr>
              <w:pStyle w:val="4"/>
              <w:spacing w:before="160" w:after="120"/>
              <w:ind w:firstLine="360" w:firstLineChars="200"/>
              <w:rPr>
                <w:rFonts w:hint="eastAsia" w:ascii="宋体" w:hAnsi="宋体" w:eastAsia="宋体" w:cs="Times New Roman"/>
                <w:bCs/>
                <w:lang w:eastAsia="zh-CN"/>
              </w:rPr>
            </w:pPr>
            <w:r>
              <w:rPr>
                <w:rFonts w:hint="eastAsia" w:ascii="宋体" w:hAnsi="宋体" w:eastAsia="宋体" w:cs="Times New Roman"/>
                <w:bCs/>
              </w:rPr>
              <w:t>本节课上大家掌握了人口与人才资源的发展特点，课后要多加</w:t>
            </w:r>
            <w:r>
              <w:rPr>
                <w:rFonts w:hint="eastAsia" w:ascii="宋体" w:hAnsi="宋体" w:eastAsia="宋体" w:cs="Times New Roman"/>
                <w:bCs/>
                <w:lang w:eastAsia="zh-CN"/>
              </w:rPr>
              <w:t>记忆</w:t>
            </w:r>
            <w:r>
              <w:rPr>
                <w:rFonts w:hint="eastAsia" w:ascii="宋体" w:hAnsi="宋体" w:eastAsia="宋体" w:cs="Times New Roman"/>
                <w:bCs/>
              </w:rPr>
              <w:t>。坚决防止和纠正就业歧视，营造公平就业制度环境。</w:t>
            </w:r>
          </w:p>
          <w:p>
            <w:pPr>
              <w:pStyle w:val="4"/>
              <w:keepNext w:val="0"/>
              <w:keepLines w:val="0"/>
              <w:pageBreakBefore w:val="0"/>
              <w:widowControl/>
              <w:numPr>
                <w:ilvl w:val="0"/>
                <w:numId w:val="0"/>
              </w:numPr>
              <w:kinsoku/>
              <w:wordWrap/>
              <w:overflowPunct/>
              <w:topLinePunct w:val="0"/>
              <w:autoSpaceDE/>
              <w:autoSpaceDN/>
              <w:bidi w:val="0"/>
              <w:adjustRightInd/>
              <w:snapToGrid/>
              <w:spacing w:before="80" w:after="120"/>
              <w:textAlignment w:val="auto"/>
              <w:rPr>
                <w:rFonts w:hint="eastAsia" w:ascii="宋体" w:hAnsi="宋体" w:eastAsia="宋体" w:cs="Times New Roman"/>
                <w:b/>
                <w:color w:val="84615D"/>
              </w:rPr>
            </w:pPr>
            <w:r>
              <w:rPr>
                <w:rFonts w:hint="eastAsia" w:ascii="宋体" w:hAnsi="宋体" w:eastAsia="宋体" w:cs="Times New Roman"/>
                <w:b/>
                <w:color w:val="84615D"/>
              </w:rPr>
              <w:t>【学生】总结回顾知识点</w:t>
            </w:r>
          </w:p>
        </w:tc>
        <w:tc>
          <w:tcPr>
            <w:tcW w:w="1585" w:type="dxa"/>
            <w:shd w:val="clear" w:color="auto" w:fill="FFFFFF"/>
            <w:noWrap w:val="0"/>
            <w:vAlign w:val="center"/>
          </w:tcPr>
          <w:p>
            <w:pPr>
              <w:pStyle w:val="4"/>
              <w:ind w:firstLine="180" w:firstLineChars="100"/>
              <w:rPr>
                <w:rFonts w:hint="eastAsia" w:ascii="宋体" w:hAnsi="宋体" w:eastAsia="宋体" w:cs="Times New Roman"/>
              </w:rPr>
            </w:pPr>
            <w:r>
              <w:rPr>
                <w:rFonts w:hint="eastAsia" w:ascii="宋体" w:hAnsi="宋体" w:eastAsia="宋体" w:cs="Times New Roman"/>
              </w:rPr>
              <w:t>总结知识点，巩固印象</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397" w:hRule="atLeast"/>
          <w:jc w:val="center"/>
        </w:trPr>
        <w:tc>
          <w:tcPr>
            <w:tcW w:w="1389" w:type="dxa"/>
            <w:shd w:val="clear" w:color="auto" w:fill="F5F5E1"/>
            <w:noWrap w:val="0"/>
            <w:vAlign w:val="center"/>
          </w:tcPr>
          <w:p>
            <w:pPr>
              <w:pStyle w:val="4"/>
              <w:jc w:val="both"/>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rPr>
            </w:pPr>
            <w:r>
              <w:rPr>
                <w:rFonts w:hint="eastAsia" w:ascii="宋体" w:hAnsi="宋体" w:eastAsia="宋体" w:cs="Times New Roman"/>
                <w:b/>
              </w:rPr>
              <w:t>知识讲解</w:t>
            </w:r>
            <w:r>
              <w:rPr>
                <w:rFonts w:ascii="宋体" w:hAnsi="宋体" w:eastAsia="宋体" w:cs="Times New Roman"/>
                <w:b/>
              </w:rPr>
              <w:br w:type="textWrapping"/>
            </w:r>
            <w:r>
              <w:rPr>
                <w:rFonts w:hint="eastAsia" w:ascii="宋体" w:hAnsi="宋体" w:eastAsia="宋体" w:cs="Times New Roman"/>
                <w:b/>
              </w:rPr>
              <w:t>（</w:t>
            </w:r>
            <w:r>
              <w:rPr>
                <w:rFonts w:ascii="宋体" w:hAnsi="宋体" w:eastAsia="宋体" w:cs="Times New Roman"/>
                <w:b/>
              </w:rPr>
              <w:t>3</w:t>
            </w:r>
            <w:r>
              <w:rPr>
                <w:rFonts w:hint="eastAsia" w:ascii="宋体" w:hAnsi="宋体" w:eastAsia="宋体" w:cs="Times New Roman"/>
                <w:b/>
                <w:lang w:val="en-US" w:eastAsia="zh-CN"/>
              </w:rPr>
              <w:t>0</w:t>
            </w:r>
            <w:r>
              <w:rPr>
                <w:rFonts w:ascii="宋体" w:hAnsi="宋体" w:eastAsia="宋体" w:cs="Times New Roman"/>
                <w:b/>
              </w:rPr>
              <w:t xml:space="preserve"> </w:t>
            </w:r>
            <w:r>
              <w:rPr>
                <w:rFonts w:hint="eastAsia" w:ascii="宋体" w:hAnsi="宋体" w:eastAsia="宋体" w:cs="Times New Roman"/>
                <w:b/>
              </w:rPr>
              <w:t>min）</w:t>
            </w:r>
          </w:p>
        </w:tc>
        <w:tc>
          <w:tcPr>
            <w:tcW w:w="5472" w:type="dxa"/>
            <w:shd w:val="clear" w:color="auto" w:fill="FFFFFF"/>
            <w:noWrap w:val="0"/>
            <w:vAlign w:val="center"/>
          </w:tcPr>
          <w:p>
            <w:pPr>
              <w:pStyle w:val="4"/>
              <w:numPr>
                <w:ilvl w:val="0"/>
                <w:numId w:val="0"/>
              </w:numPr>
              <w:spacing w:before="120" w:after="60"/>
              <w:rPr>
                <w:rFonts w:hint="eastAsia" w:ascii="宋体" w:hAnsi="宋体" w:eastAsia="宋体" w:cs="Times New Roman"/>
                <w:b/>
                <w:color w:val="5D8979"/>
              </w:rPr>
            </w:pPr>
            <w:r>
              <w:rPr>
                <w:rFonts w:hint="eastAsia" w:ascii="宋体" w:hAnsi="宋体" w:eastAsia="宋体" w:cs="Times New Roman"/>
                <w:b/>
                <w:color w:val="5D8979"/>
              </w:rPr>
              <w:t>【教师】职业发展的新趋势</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E4007F"/>
                <w:sz w:val="21"/>
                <w:szCs w:val="21"/>
              </w:rPr>
            </w:pPr>
            <w:r>
              <w:rPr>
                <w:rFonts w:hint="eastAsia" w:ascii="宋体" w:hAnsi="宋体" w:eastAsia="宋体" w:cs="Times New Roman"/>
                <w:bCs/>
                <w:color w:val="E4007F"/>
                <w:sz w:val="21"/>
                <w:szCs w:val="21"/>
              </w:rPr>
              <w:t>一、职业观念的新变化</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随着社会经济的发展，职业观念、就业观念、创业观念都有了许多新的变化。职业观是人们对职业理想、职业评价、职业成功等方面的综合评价。在长期的计划经济和传统的职业观念中，职业往往被理解为终身的、固定的、有高低之分的甚至是由组织安排的。有些人追求职业的一步到位，更看重单一的身份。改革开放以后，职业观念发生了深刻的变化，职业理念逐步与国际接轨，职业能力渐渐与国际同步，职业素质不断提升。一些专家把此归结为以下十大变化。</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一是人的职业属性由单位人转向社会人；</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二是人的职业信仰由对企业忠诚转向对职业忠诚；</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三是人的职业认知由身份社会转向能力社会；</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四是人的职业偏好由干一行爱一行转为爱一行干一行；</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五是人的价值由封闭型转向开放型；</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六是人的职业薪酬由按劳分配转向多种分配方式并存；</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七是人的职业能力提升由阶段性培训转为终身学习；</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八是人的职业变化由组织分配转为双向选择；</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九是人的职业考核由模糊评议到量化证据；</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十是人的职业发展由人力资源扩张转为人力资本提升。</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就业观指的是人们对就业岗位、就业方式的认识。在传统的就业观念里，被动就业和身份意识特别突出。社会长期形成的职业贵贱、重择业轻就业的风气在今天仍有相当大的影响。随着国家就业政策和产业结构的调整，就业渠道和就业方式的多元化，今天的就业观念有了巨大变化。</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一是由被动接受选择转为主动选择或“双向选择”；</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二是由把就业当作谋生手段转为把就业作为价值的自我实现；</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三是由择业标准相对单一转为择业标准更加多样化；</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四是由一步到位转为先就业后择业；</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五是由一般意义上的就业转为择机就业、自由职业、自己创业等多种就业方式；</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六是由一次就业为主流转为多次就业成时尚。</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创业观是人们对创业形态、创业方式、创业价值的一种评价和认识。创业观念随着改革开放的深入逐步被人们所接受，但在当代大学生中还存在许多认识误区。一是过于留恋传统的就业方式，认为就业岗位应与所学专业、学历文凭、工资待遇相对应，过高地估计了大众化教育时代大学生群体的“特殊性”和“优越性”，他们宁愿待业也不主动创业，甚至为了所谓的面子宁愿失业也不愿创业；二是畏难情绪严重，认为自己没经验、没基础、没机会、没人帮，创业谈何容易，尤其怕冒险、怕失败；三是没有充分的准备，对所涉足行业没有足够的调查，自身能力不足，并且这山望着那山高，无目的的盲目创业。</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E4007F"/>
                <w:sz w:val="21"/>
                <w:szCs w:val="21"/>
              </w:rPr>
            </w:pPr>
            <w:r>
              <w:rPr>
                <w:rFonts w:hint="eastAsia" w:ascii="宋体" w:hAnsi="宋体" w:eastAsia="宋体" w:cs="Times New Roman"/>
                <w:bCs/>
                <w:color w:val="E4007F"/>
                <w:sz w:val="21"/>
                <w:szCs w:val="21"/>
              </w:rPr>
              <w:t>二、职业方式的新变化</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就业方式是指国家在政策和法规中确认的劳动者实现就业的形式（或渠道）。在传统的计划经济体制下，主要体现为政府主导型就业。在当今社会，随着改革开放的不断深入，社会主义市场经济的日臻完善，第三产业新领域迭现，高新技术产业迅猛发展，相应的多种所有制经济形式、多种分配方式共存共进，劳动用工制度、干部人事制度不断变革，传统意义上的就业方式出现了许多新变化，主要表现为职业介绍机构介绍就业、自愿组织就业、自谋职业和国家安置就业等多种途径。创业作为自主就业的一种方式，在大学生就业过程中发挥着独特的作用。</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传统的创业方式，人们想到最多的是开店、办公司、搞企业，但随着经济社会的快速发展，特别是知识经济的日新月异、互联网的迅速发展，信息和技术产业作为一种模式，日益体现出其无可比拟的优越性。综上所述，创业模式较以前有了更多的拓展，其主要有如下几种。</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
                <w:bCs w:val="0"/>
                <w:color w:val="000000"/>
                <w:sz w:val="21"/>
                <w:szCs w:val="21"/>
              </w:rPr>
            </w:pPr>
            <w:r>
              <w:rPr>
                <w:rFonts w:hint="eastAsia" w:ascii="宋体" w:hAnsi="宋体" w:eastAsia="宋体" w:cs="Times New Roman"/>
                <w:b/>
                <w:bCs w:val="0"/>
                <w:color w:val="000000"/>
                <w:sz w:val="21"/>
                <w:szCs w:val="21"/>
              </w:rPr>
              <w:t>1. 合作创业</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合作创业，即创建团队，做到优势互补、资金共筹、风险共担。这种创业模式不再追求个人英雄主义的行为，而是主张群体的智慧和能量，同时，成功的概率更大。</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
                <w:bCs w:val="0"/>
                <w:color w:val="000000"/>
                <w:sz w:val="21"/>
                <w:szCs w:val="21"/>
              </w:rPr>
            </w:pPr>
            <w:r>
              <w:rPr>
                <w:rFonts w:hint="eastAsia" w:ascii="宋体" w:hAnsi="宋体" w:eastAsia="宋体" w:cs="Times New Roman"/>
                <w:b/>
                <w:bCs w:val="0"/>
                <w:color w:val="000000"/>
                <w:sz w:val="21"/>
                <w:szCs w:val="21"/>
              </w:rPr>
              <w:t>2. 点子创业</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点子创业，即凭借创意来获得技术、资金、人才等的支持。这种创业模式需要有强烈的创新意识和独特的市场眼光，一旦成功就会有丰厚的回报。</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
                <w:bCs w:val="0"/>
                <w:color w:val="000000"/>
                <w:sz w:val="21"/>
                <w:szCs w:val="21"/>
              </w:rPr>
              <w:t>3. 加盟创业</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加盟创业，即通过连锁加盟的方式利用已成熟的商品和市场资源进行创业。这种创业方式可以有分享品牌金矿、分享资源支持、分享技术支撑、分享经营诀窍的优势，可以少走弯路，但也要认真考察分析，量力而行，事先进行充分的准备。</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
                <w:bCs w:val="0"/>
                <w:color w:val="000000"/>
                <w:sz w:val="21"/>
                <w:szCs w:val="21"/>
              </w:rPr>
            </w:pPr>
            <w:r>
              <w:rPr>
                <w:rFonts w:hint="eastAsia" w:ascii="宋体" w:hAnsi="宋体" w:eastAsia="宋体" w:cs="Times New Roman"/>
                <w:b/>
                <w:bCs w:val="0"/>
                <w:color w:val="000000"/>
                <w:sz w:val="21"/>
                <w:szCs w:val="21"/>
              </w:rPr>
              <w:t>4. 网络创业</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rPr>
            </w:pPr>
            <w:r>
              <w:rPr>
                <w:rFonts w:hint="eastAsia" w:ascii="宋体" w:hAnsi="宋体" w:eastAsia="宋体" w:cs="Times New Roman"/>
                <w:bCs/>
                <w:color w:val="000000"/>
                <w:sz w:val="21"/>
                <w:szCs w:val="21"/>
              </w:rPr>
              <w:t>网络创业，即借助网络资源，通过网上开店、搭建电子商务平台等方式开展创业。这种创业方式门槛低、方式灵活、有政策支持，但网络技术要求高，并且要求创业者要熟悉网上“游戏规则”。其他还有兼职创业、内部创业等多种方式。</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E4007F"/>
                <w:sz w:val="21"/>
                <w:szCs w:val="21"/>
              </w:rPr>
            </w:pPr>
            <w:r>
              <w:rPr>
                <w:rFonts w:hint="eastAsia" w:ascii="宋体" w:hAnsi="宋体" w:eastAsia="宋体" w:cs="Times New Roman"/>
                <w:bCs/>
                <w:color w:val="E4007F"/>
                <w:sz w:val="21"/>
                <w:szCs w:val="21"/>
                <w:lang w:eastAsia="zh-CN"/>
              </w:rPr>
              <w:t>三、</w:t>
            </w:r>
            <w:r>
              <w:rPr>
                <w:rFonts w:hint="eastAsia" w:ascii="宋体" w:hAnsi="宋体" w:eastAsia="宋体" w:cs="Times New Roman"/>
                <w:bCs/>
                <w:color w:val="E4007F"/>
                <w:sz w:val="21"/>
                <w:szCs w:val="21"/>
              </w:rPr>
              <w:t>职业新变动</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1971 年，美国心理学家 E.H. 施恩（Edgar H. Schein）提出个人在特定组织内的三种流动方式，以实现组织对个人职业生涯的帮助和管理。三种不同的流动方式为：横向流动模式、向核心地位流动模式和纵向流动模式。这就是职业变动模式理论。职业变动是社会流动的重要内容和主要表现形式，是指劳动者在不同的职业群体之间流动，变换劳动角色的过程。</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改革开放以来，随着我国市场经济的确立以及知识经济的兴起，产生了许多新兴的职业。传统的职业种类消亡和迁移方兴未艾，新的职业种类层出不穷，且与人们的生活息息相关，与高新技术密切相连。这种变迁的大致状况是，第一、第二产业的社会职业以消亡变动和重组为主，第三产业正迅猛发展，如交通运输业、邮电通信业、商业、服务业、金融保险业、信息咨询业、租赁广告业、卫生、体育、教育培训和文化艺术等，尤其是其中的信息产业，潜力更为巨大。这些新兴行业的出现和兴起以及第一、第二产业不断推广应用新技术、新成果，将为社会提供更多的就业岗位，为就业者提供新的发展机遇。</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人力资源和社会保障部在上海召开第十二批新职业信息发布会，正式向社会发布中国生产操作和服务业领域近年来产生的 8 个新职业的信息。这 8 个新职业是：皮革护理员、调味品品评师、混凝土泵工、机动车驾驶教练员、液化天然气操作工、煤气变压吸附制氢工、废热余压利用系统操作工、工程机械装配与调试工。这些职业的共同特点是：与人们生活质量的提高息息相关，与高新技术密切相连。</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jc w:val="left"/>
              <w:textAlignment w:val="auto"/>
              <w:rPr>
                <w:rFonts w:hint="eastAsia" w:ascii="宋体" w:hAnsi="宋体" w:eastAsia="宋体" w:cs="Times New Roman"/>
                <w:b/>
                <w:color w:val="5D8979"/>
              </w:rPr>
            </w:pPr>
            <w:r>
              <w:rPr>
                <w:rFonts w:hint="eastAsia" w:ascii="宋体" w:hAnsi="宋体" w:eastAsia="宋体" w:cs="Times New Roman"/>
                <w:b/>
                <w:color w:val="84615D"/>
                <w:sz w:val="18"/>
              </w:rPr>
              <w:t>【学生】掌握职业发展的新趋势</w:t>
            </w:r>
          </w:p>
        </w:tc>
        <w:tc>
          <w:tcPr>
            <w:tcW w:w="1585" w:type="dxa"/>
            <w:shd w:val="clear" w:color="auto" w:fill="FFFFFF"/>
            <w:noWrap w:val="0"/>
            <w:vAlign w:val="center"/>
          </w:tcPr>
          <w:p>
            <w:pPr>
              <w:pStyle w:val="4"/>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r>
              <w:rPr>
                <w:rFonts w:hint="eastAsia" w:ascii="宋体" w:hAnsi="宋体" w:eastAsia="宋体" w:cs="Times New Roman"/>
                <w:spacing w:val="6"/>
              </w:rPr>
              <w:t>学习职业观念的新变化，同时学习职业方式的新变化。边做边讲，及时巩固练习，实现教学做一体化</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397" w:hRule="atLeast"/>
          <w:jc w:val="center"/>
        </w:trPr>
        <w:tc>
          <w:tcPr>
            <w:tcW w:w="1389" w:type="dxa"/>
            <w:shd w:val="clear" w:color="auto" w:fill="E6F1EB"/>
            <w:noWrap w:val="0"/>
            <w:vAlign w:val="center"/>
          </w:tcPr>
          <w:p>
            <w:pPr>
              <w:pStyle w:val="4"/>
              <w:jc w:val="center"/>
              <w:rPr>
                <w:rFonts w:hint="eastAsia" w:ascii="宋体" w:hAnsi="宋体" w:eastAsia="宋体" w:cs="Times New Roman"/>
              </w:rPr>
            </w:pPr>
            <w:r>
              <w:rPr>
                <w:rFonts w:hint="eastAsia" w:ascii="宋体" w:hAnsi="宋体" w:eastAsia="宋体" w:cs="Times New Roman"/>
                <w:b/>
              </w:rPr>
              <w:t>课堂测验</w:t>
            </w:r>
            <w:r>
              <w:rPr>
                <w:rFonts w:ascii="宋体" w:hAnsi="宋体" w:eastAsia="宋体" w:cs="Times New Roman"/>
                <w:b/>
              </w:rPr>
              <w:br w:type="textWrapping"/>
            </w:r>
            <w:r>
              <w:rPr>
                <w:rFonts w:hint="eastAsia" w:ascii="宋体" w:hAnsi="宋体" w:eastAsia="宋体" w:cs="Times New Roman"/>
                <w:b/>
              </w:rPr>
              <w:t>（</w:t>
            </w:r>
            <w:r>
              <w:rPr>
                <w:rFonts w:ascii="宋体" w:hAnsi="宋体" w:eastAsia="宋体" w:cs="Times New Roman"/>
                <w:b/>
              </w:rPr>
              <w:t>10</w:t>
            </w:r>
            <w:r>
              <w:rPr>
                <w:rFonts w:hint="eastAsia" w:ascii="宋体" w:hAnsi="宋体" w:eastAsia="宋体" w:cs="Times New Roman"/>
                <w:b/>
              </w:rPr>
              <w:t>min）</w:t>
            </w:r>
          </w:p>
        </w:tc>
        <w:tc>
          <w:tcPr>
            <w:tcW w:w="5472" w:type="dxa"/>
            <w:shd w:val="clear" w:color="auto" w:fill="FFFFFF"/>
            <w:noWrap w:val="0"/>
            <w:vAlign w:val="center"/>
          </w:tcPr>
          <w:p>
            <w:pPr>
              <w:pStyle w:val="4"/>
              <w:spacing w:before="160" w:after="120"/>
              <w:rPr>
                <w:rFonts w:hint="eastAsia" w:ascii="宋体" w:hAnsi="宋体" w:eastAsia="宋体" w:cs="Times New Roman"/>
                <w:b/>
                <w:color w:val="5D8979"/>
              </w:rPr>
            </w:pPr>
            <w:r>
              <w:rPr>
                <w:rFonts w:hint="eastAsia" w:ascii="宋体" w:hAnsi="宋体" w:eastAsia="宋体" w:cs="Times New Roman"/>
                <w:b/>
                <w:color w:val="5D8979"/>
              </w:rPr>
              <w:t>【教师】</w:t>
            </w:r>
            <w:r>
              <w:rPr>
                <w:rFonts w:hint="eastAsia" w:ascii="宋体" w:hAnsi="宋体" w:eastAsia="宋体" w:cs="Times New Roman"/>
                <w:b/>
                <w:color w:val="5D8979"/>
                <w:lang w:eastAsia="zh-CN"/>
              </w:rPr>
              <w:t>简述</w:t>
            </w:r>
            <w:r>
              <w:rPr>
                <w:rFonts w:hint="eastAsia" w:ascii="宋体" w:hAnsi="宋体" w:eastAsia="宋体" w:cs="Times New Roman"/>
                <w:b/>
                <w:color w:val="5D8979"/>
              </w:rPr>
              <w:t>职业发展的新趋势</w:t>
            </w:r>
          </w:p>
          <w:p>
            <w:pPr>
              <w:pStyle w:val="4"/>
              <w:numPr>
                <w:ilvl w:val="0"/>
                <w:numId w:val="0"/>
              </w:numPr>
              <w:spacing w:before="140" w:after="120"/>
              <w:rPr>
                <w:rFonts w:hint="eastAsia" w:ascii="宋体" w:hAnsi="宋体" w:eastAsia="宋体" w:cs="Times New Roman"/>
                <w:color w:val="84615D"/>
              </w:rPr>
            </w:pPr>
            <w:r>
              <w:rPr>
                <w:rFonts w:hint="eastAsia" w:ascii="宋体" w:hAnsi="宋体" w:eastAsia="宋体" w:cs="Times New Roman"/>
                <w:b/>
                <w:color w:val="84615D"/>
              </w:rPr>
              <w:t>【学生】做测试题目</w:t>
            </w:r>
          </w:p>
        </w:tc>
        <w:tc>
          <w:tcPr>
            <w:tcW w:w="1585" w:type="dxa"/>
            <w:shd w:val="clear" w:color="auto" w:fill="FFFFFF"/>
            <w:noWrap w:val="0"/>
            <w:vAlign w:val="center"/>
          </w:tcPr>
          <w:p>
            <w:pPr>
              <w:pStyle w:val="4"/>
              <w:ind w:firstLine="180" w:firstLineChars="100"/>
              <w:rPr>
                <w:rFonts w:hint="eastAsia" w:ascii="宋体" w:hAnsi="宋体" w:eastAsia="宋体" w:cs="Times New Roman"/>
              </w:rPr>
            </w:pPr>
            <w:r>
              <w:rPr>
                <w:rFonts w:hint="eastAsia" w:ascii="宋体" w:hAnsi="宋体" w:eastAsia="宋体" w:cs="Times New Roman"/>
              </w:rPr>
              <w:t>通过测试，了解学生对知识点的掌握情况，加深学生对本节课知识的印象</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397" w:hRule="atLeast"/>
          <w:jc w:val="center"/>
        </w:trPr>
        <w:tc>
          <w:tcPr>
            <w:tcW w:w="1389" w:type="dxa"/>
            <w:shd w:val="clear" w:color="auto" w:fill="F5F5E1"/>
            <w:noWrap w:val="0"/>
            <w:vAlign w:val="center"/>
          </w:tcPr>
          <w:p>
            <w:pPr>
              <w:pStyle w:val="4"/>
              <w:jc w:val="center"/>
              <w:rPr>
                <w:rFonts w:hint="eastAsia" w:ascii="宋体" w:hAnsi="宋体" w:eastAsia="宋体" w:cs="Times New Roman"/>
              </w:rPr>
            </w:pPr>
            <w:r>
              <w:rPr>
                <w:rFonts w:hint="eastAsia" w:ascii="宋体" w:hAnsi="宋体" w:eastAsia="宋体" w:cs="Times New Roman"/>
                <w:b/>
              </w:rPr>
              <w:t>课堂小结</w:t>
            </w:r>
            <w:r>
              <w:rPr>
                <w:rFonts w:ascii="宋体" w:hAnsi="宋体" w:eastAsia="宋体" w:cs="Times New Roman"/>
                <w:b/>
              </w:rPr>
              <w:br w:type="textWrapping"/>
            </w:r>
            <w:r>
              <w:rPr>
                <w:rFonts w:hint="eastAsia" w:ascii="宋体" w:hAnsi="宋体" w:eastAsia="宋体" w:cs="Times New Roman"/>
                <w:b/>
              </w:rPr>
              <w:t>（</w:t>
            </w:r>
            <w:r>
              <w:rPr>
                <w:rFonts w:ascii="宋体" w:hAnsi="宋体" w:eastAsia="宋体" w:cs="Times New Roman"/>
                <w:b/>
              </w:rPr>
              <w:t>5</w:t>
            </w:r>
            <w:r>
              <w:rPr>
                <w:rFonts w:hint="eastAsia" w:ascii="宋体" w:hAnsi="宋体" w:eastAsia="宋体" w:cs="Times New Roman"/>
                <w:b/>
              </w:rPr>
              <w:t>min）</w:t>
            </w:r>
          </w:p>
        </w:tc>
        <w:tc>
          <w:tcPr>
            <w:tcW w:w="5472" w:type="dxa"/>
            <w:shd w:val="clear" w:color="auto" w:fill="FFFFFF"/>
            <w:noWrap w:val="0"/>
            <w:vAlign w:val="center"/>
          </w:tcPr>
          <w:p>
            <w:pPr>
              <w:pStyle w:val="4"/>
              <w:spacing w:before="160" w:after="120"/>
              <w:rPr>
                <w:rFonts w:hint="eastAsia" w:ascii="宋体" w:hAnsi="宋体" w:eastAsia="宋体" w:cs="Times New Roman"/>
                <w:b/>
                <w:color w:val="5D8979"/>
              </w:rPr>
            </w:pPr>
            <w:r>
              <w:rPr>
                <w:rFonts w:hint="eastAsia" w:ascii="宋体" w:hAnsi="宋体" w:eastAsia="宋体" w:cs="Times New Roman"/>
                <w:b/>
                <w:color w:val="5D8979"/>
              </w:rPr>
              <w:t>【教师】简要总结本节课的要点</w:t>
            </w:r>
          </w:p>
          <w:p>
            <w:pPr>
              <w:pStyle w:val="4"/>
              <w:spacing w:before="160" w:after="120"/>
              <w:ind w:firstLine="360" w:firstLineChars="200"/>
              <w:rPr>
                <w:rFonts w:hint="eastAsia" w:ascii="宋体" w:hAnsi="宋体" w:eastAsia="宋体" w:cs="Times New Roman"/>
                <w:bCs/>
                <w:lang w:eastAsia="zh-CN"/>
              </w:rPr>
            </w:pPr>
            <w:r>
              <w:rPr>
                <w:rFonts w:hint="eastAsia" w:ascii="宋体" w:hAnsi="宋体" w:eastAsia="宋体" w:cs="Times New Roman"/>
                <w:bCs/>
              </w:rPr>
              <w:t>本节课上大家掌握了职业发展的新趋势，课后要多加</w:t>
            </w:r>
            <w:r>
              <w:rPr>
                <w:rFonts w:hint="eastAsia" w:ascii="宋体" w:hAnsi="宋体" w:eastAsia="宋体" w:cs="Times New Roman"/>
                <w:bCs/>
                <w:lang w:eastAsia="zh-CN"/>
              </w:rPr>
              <w:t>记忆</w:t>
            </w:r>
            <w:r>
              <w:rPr>
                <w:rFonts w:hint="eastAsia" w:ascii="宋体" w:hAnsi="宋体" w:eastAsia="宋体" w:cs="Times New Roman"/>
                <w:bCs/>
              </w:rPr>
              <w:t>。职场上的变化以及由此而来的人们职业心理、职业行为模式的变化是改革开放以来中国社会最重大的变革之一。</w:t>
            </w:r>
          </w:p>
          <w:p>
            <w:pPr>
              <w:pStyle w:val="4"/>
              <w:keepNext w:val="0"/>
              <w:keepLines w:val="0"/>
              <w:pageBreakBefore w:val="0"/>
              <w:widowControl/>
              <w:numPr>
                <w:ilvl w:val="0"/>
                <w:numId w:val="0"/>
              </w:numPr>
              <w:kinsoku/>
              <w:wordWrap/>
              <w:overflowPunct/>
              <w:topLinePunct w:val="0"/>
              <w:autoSpaceDE/>
              <w:autoSpaceDN/>
              <w:bidi w:val="0"/>
              <w:adjustRightInd/>
              <w:snapToGrid/>
              <w:spacing w:before="80" w:after="120"/>
              <w:textAlignment w:val="auto"/>
              <w:rPr>
                <w:rFonts w:hint="eastAsia" w:ascii="宋体" w:hAnsi="宋体" w:eastAsia="宋体" w:cs="Times New Roman"/>
                <w:b/>
                <w:color w:val="84615D"/>
              </w:rPr>
            </w:pPr>
            <w:r>
              <w:rPr>
                <w:rFonts w:hint="eastAsia" w:ascii="宋体" w:hAnsi="宋体" w:eastAsia="宋体" w:cs="Times New Roman"/>
                <w:b/>
                <w:color w:val="84615D"/>
              </w:rPr>
              <w:t>【学生】总结回顾知识点</w:t>
            </w:r>
          </w:p>
        </w:tc>
        <w:tc>
          <w:tcPr>
            <w:tcW w:w="1585" w:type="dxa"/>
            <w:shd w:val="clear" w:color="auto" w:fill="FFFFFF"/>
            <w:noWrap w:val="0"/>
            <w:vAlign w:val="center"/>
          </w:tcPr>
          <w:p>
            <w:pPr>
              <w:pStyle w:val="4"/>
              <w:ind w:firstLine="180" w:firstLineChars="100"/>
              <w:rPr>
                <w:rFonts w:hint="eastAsia" w:ascii="宋体" w:hAnsi="宋体" w:eastAsia="宋体" w:cs="Times New Roman"/>
              </w:rPr>
            </w:pPr>
            <w:r>
              <w:rPr>
                <w:rFonts w:hint="eastAsia" w:ascii="宋体" w:hAnsi="宋体" w:eastAsia="宋体" w:cs="Times New Roman"/>
              </w:rPr>
              <w:t>总结知识点，巩固印象</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397" w:hRule="atLeast"/>
          <w:jc w:val="center"/>
        </w:trPr>
        <w:tc>
          <w:tcPr>
            <w:tcW w:w="1389" w:type="dxa"/>
            <w:shd w:val="clear" w:color="auto" w:fill="E6F1EB"/>
            <w:noWrap w:val="0"/>
            <w:vAlign w:val="center"/>
          </w:tcPr>
          <w:p>
            <w:pPr>
              <w:pStyle w:val="4"/>
              <w:jc w:val="center"/>
              <w:rPr>
                <w:rFonts w:hint="eastAsia" w:ascii="宋体" w:hAnsi="宋体" w:eastAsia="宋体" w:cs="Times New Roman"/>
              </w:rPr>
            </w:pPr>
            <w:r>
              <w:rPr>
                <w:rFonts w:hint="eastAsia" w:ascii="宋体" w:hAnsi="宋体" w:eastAsia="宋体" w:cs="Times New Roman"/>
                <w:b/>
              </w:rPr>
              <w:t>教学反思</w:t>
            </w:r>
          </w:p>
        </w:tc>
        <w:tc>
          <w:tcPr>
            <w:tcW w:w="7057" w:type="dxa"/>
            <w:gridSpan w:val="2"/>
            <w:shd w:val="clear" w:color="auto" w:fill="FFFFFF"/>
            <w:noWrap w:val="0"/>
            <w:vAlign w:val="center"/>
          </w:tcPr>
          <w:p>
            <w:pPr>
              <w:pStyle w:val="4"/>
              <w:ind w:firstLine="360" w:firstLineChars="200"/>
              <w:rPr>
                <w:rFonts w:hint="eastAsia" w:ascii="宋体" w:hAnsi="宋体" w:eastAsia="宋体" w:cs="Times New Roman"/>
              </w:rPr>
            </w:pPr>
            <w:r>
              <w:rPr>
                <w:rFonts w:hint="eastAsia" w:ascii="宋体" w:hAnsi="宋体" w:eastAsia="宋体" w:cs="Times New Roman"/>
              </w:rPr>
              <w:t xml:space="preserve"> 从课堂氛围，学生学习的状况看。老师带领学生迅速进入学习状态、处于紧张思维的状态、转入下个教学活动、静默的思考和冥想，整个课堂是个完整的情绪体操。</w:t>
            </w:r>
          </w:p>
        </w:tc>
      </w:tr>
    </w:tbl>
    <w:p/>
    <w:sectPr>
      <w:pgSz w:w="11906" w:h="16838"/>
      <w:pgMar w:top="720" w:right="720" w:bottom="720" w:left="72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00000000" w:csb1="00000000"/>
  </w:font>
  <w:font w:name="Arial">
    <w:panose1 w:val="020B0604020202020204"/>
    <w:charset w:val="01"/>
    <w:family w:val="swiss"/>
    <w:pitch w:val="default"/>
    <w:sig w:usb0="00000000" w:usb1="00000000" w:usb2="00000000" w:usb3="00000000" w:csb0="00000000" w:csb1="00000000"/>
  </w:font>
  <w:font w:name="黑体">
    <w:panose1 w:val="02010609060101010101"/>
    <w:charset w:val="86"/>
    <w:family w:val="auto"/>
    <w:pitch w:val="default"/>
    <w:sig w:usb0="00000000" w:usb1="00000000" w:usb2="00000000" w:usb3="00000000" w:csb0="00160000" w:csb1="00000000"/>
  </w:font>
  <w:font w:name="Courier New">
    <w:panose1 w:val="02070309020205020404"/>
    <w:charset w:val="01"/>
    <w:family w:val="modern"/>
    <w:pitch w:val="default"/>
    <w:sig w:usb0="00000000" w:usb1="00000000" w:usb2="00000000" w:usb3="00000000" w:csb0="00000000" w:csb1="0000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00000000" w:usb1="00000000" w:usb2="00000000" w:usb3="00000000" w:csb0="00000000" w:csb1="00000000"/>
  </w:font>
  <w:font w:name="汉仪书宋二KW">
    <w:panose1 w:val="00020600040101010101"/>
    <w:charset w:val="86"/>
    <w:family w:val="auto"/>
    <w:pitch w:val="default"/>
    <w:sig w:usb0="00000000" w:usb1="00000000" w:usb2="00000000" w:usb3="00000000" w:csb0="00160000" w:csb1="00000000"/>
  </w:font>
  <w:font w:name="微软雅黑">
    <w:panose1 w:val="020B0503020204020204"/>
    <w:charset w:val="86"/>
    <w:family w:val="swiss"/>
    <w:pitch w:val="default"/>
    <w:sig w:usb0="00000000" w:usb1="00000000" w:usb2="00000000" w:usb3="00000000" w:csb0="00160000" w:csb1="00000000"/>
  </w:font>
  <w:font w:name="汉仪大宋简">
    <w:altName w:val="汉仪书宋二KW"/>
    <w:panose1 w:val="02010609000101010101"/>
    <w:charset w:val="86"/>
    <w:family w:val="modern"/>
    <w:pitch w:val="default"/>
    <w:sig w:usb0="00000000" w:usb1="00000000" w:usb2="00000012" w:usb3="00000000" w:csb0="00040000" w:csb1="00000000"/>
  </w:font>
  <w:font w:name="Kingsoft Sign">
    <w:panose1 w:val="05050102010706020507"/>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6373EA"/>
    <w:multiLevelType w:val="multilevel"/>
    <w:tmpl w:val="226373EA"/>
    <w:lvl w:ilvl="0" w:tentative="0">
      <w:start w:val="1"/>
      <w:numFmt w:val="bullet"/>
      <w:lvlText w:val=""/>
      <w:lvlJc w:val="left"/>
      <w:pPr>
        <w:ind w:left="620" w:hanging="420"/>
      </w:pPr>
      <w:rPr>
        <w:rFonts w:hint="default" w:ascii="Wingdings" w:hAnsi="Wingdings"/>
      </w:rPr>
    </w:lvl>
    <w:lvl w:ilvl="1" w:tentative="0">
      <w:start w:val="1"/>
      <w:numFmt w:val="bullet"/>
      <w:lvlText w:val=""/>
      <w:lvlJc w:val="left"/>
      <w:pPr>
        <w:ind w:left="1040" w:hanging="420"/>
      </w:pPr>
      <w:rPr>
        <w:rFonts w:hint="default" w:ascii="Wingdings" w:hAnsi="Wingdings"/>
      </w:rPr>
    </w:lvl>
    <w:lvl w:ilvl="2" w:tentative="0">
      <w:start w:val="1"/>
      <w:numFmt w:val="bullet"/>
      <w:lvlText w:val=""/>
      <w:lvlJc w:val="left"/>
      <w:pPr>
        <w:ind w:left="1460" w:hanging="420"/>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1">
    <w:nsid w:val="44729494"/>
    <w:multiLevelType w:val="singleLevel"/>
    <w:tmpl w:val="44729494"/>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3MTdjMzQ0NDBmNGFlY2ZhNjlmNjM3NzlhNjc1MjcifQ=="/>
  </w:docVars>
  <w:rsids>
    <w:rsidRoot w:val="1E2C582F"/>
    <w:rsid w:val="1E2C582F"/>
    <w:rsid w:val="FFDBC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jc w:val="both"/>
    </w:pPr>
    <w:rPr>
      <w:rFonts w:ascii="Times New Roman" w:hAnsi="Times New Roman" w:eastAsia="宋体" w:cs="Times New Roman"/>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表文"/>
    <w:qFormat/>
    <w:uiPriority w:val="0"/>
    <w:pPr>
      <w:spacing w:before="20" w:after="20" w:line="240" w:lineRule="auto"/>
      <w:ind w:firstLine="0"/>
      <w:jc w:val="both"/>
    </w:pPr>
    <w:rPr>
      <w:rFonts w:ascii="Times New Roman" w:hAnsi="Times New Roman" w:eastAsia="微软雅黑" w:cs="Times New Roman"/>
      <w:sz w:val="18"/>
      <w:lang w:val="en-US" w:eastAsia="zh-CN" w:bidi="ar-SA"/>
    </w:rPr>
  </w:style>
  <w:style w:type="paragraph" w:customStyle="1" w:styleId="5">
    <w:name w:val="正文17磅"/>
    <w:qFormat/>
    <w:uiPriority w:val="0"/>
    <w:pPr>
      <w:widowControl w:val="0"/>
      <w:spacing w:after="0" w:line="340" w:lineRule="exact"/>
      <w:ind w:firstLine="425"/>
      <w:jc w:val="both"/>
    </w:pPr>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Office_4.2.2.6882_F1E327BC-269C-435d-A152-05C5408002CA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2022-07-06T15:51:00Z</dcterms:created>
  <dc:creator>无谓</dc:creator>
  <cp:lastModifiedBy>六月</cp:lastModifiedBy>
  <dcterms:modified xsi:type="dcterms:W3CDTF">2022-07-06T16:12:32Z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2052-4.2.2.6882</vt:lpwstr>
  </property>
  <property fmtid="{D5CDD505-2E9C-101B-9397-08002B2CF9AE}" pid="3" name="ICV">
    <vt:lpwstr>7C4E614952C44CC5A8E785F620E9D078</vt:lpwstr>
  </property>
</Properties>
</file>